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D48" w:rsidRDefault="00DA5683">
      <w:pPr>
        <w:tabs>
          <w:tab w:val="right" w:pos="9630"/>
        </w:tabs>
        <w:snapToGrid w:val="0"/>
        <w:jc w:val="both"/>
        <w:rPr>
          <w:b/>
        </w:rPr>
      </w:pPr>
      <w:bookmarkStart w:id="0" w:name="_Hlk114691757"/>
      <w:bookmarkStart w:id="1" w:name="OLE_LINK34"/>
      <w:bookmarkStart w:id="2" w:name="OLE_LINK24"/>
      <w:bookmarkStart w:id="3" w:name="OLE_LINK33"/>
      <w:bookmarkStart w:id="4" w:name="OLE_LINK13"/>
      <w:bookmarkStart w:id="5" w:name="OLE_LINK12"/>
      <w:bookmarkEnd w:id="0"/>
      <w:r>
        <w:rPr>
          <w:b/>
        </w:rPr>
        <w:t xml:space="preserve">3GPP TSG RAN WG1 #122                                    </w:t>
      </w:r>
      <w:r>
        <w:rPr>
          <w:rFonts w:hint="eastAsia"/>
          <w:b/>
        </w:rPr>
        <w:t xml:space="preserve"> </w:t>
      </w:r>
      <w:r>
        <w:rPr>
          <w:b/>
        </w:rPr>
        <w:t xml:space="preserve">   </w:t>
      </w:r>
      <w:r>
        <w:rPr>
          <w:rFonts w:hint="eastAsia"/>
          <w:b/>
        </w:rPr>
        <w:t>R1-2</w:t>
      </w:r>
      <w:r>
        <w:rPr>
          <w:b/>
        </w:rPr>
        <w:t>50</w:t>
      </w:r>
      <w:r w:rsidR="004C3063">
        <w:rPr>
          <w:b/>
        </w:rPr>
        <w:t>612</w:t>
      </w:r>
      <w:r w:rsidR="00B87A06">
        <w:rPr>
          <w:b/>
        </w:rPr>
        <w:t>4</w:t>
      </w:r>
    </w:p>
    <w:p w:rsidR="006E2D48" w:rsidRDefault="00DA5683">
      <w:pPr>
        <w:tabs>
          <w:tab w:val="center" w:pos="4536"/>
          <w:tab w:val="right" w:pos="8280"/>
          <w:tab w:val="right" w:pos="9639"/>
        </w:tabs>
        <w:snapToGrid w:val="0"/>
        <w:ind w:left="482" w:right="2" w:hangingChars="200" w:hanging="482"/>
        <w:jc w:val="both"/>
        <w:rPr>
          <w:b/>
          <w:lang w:bidi="ar"/>
        </w:rPr>
      </w:pPr>
      <w:r>
        <w:rPr>
          <w:b/>
          <w:lang w:bidi="ar"/>
        </w:rPr>
        <w:t>Bengaluru, India, Aug 25</w:t>
      </w:r>
      <w:r>
        <w:rPr>
          <w:b/>
          <w:vertAlign w:val="superscript"/>
          <w:lang w:bidi="ar"/>
        </w:rPr>
        <w:t>th</w:t>
      </w:r>
      <w:r>
        <w:rPr>
          <w:b/>
          <w:lang w:bidi="ar"/>
        </w:rPr>
        <w:t xml:space="preserve"> – 29</w:t>
      </w:r>
      <w:r>
        <w:rPr>
          <w:b/>
          <w:vertAlign w:val="superscript"/>
          <w:lang w:bidi="ar"/>
        </w:rPr>
        <w:t>th</w:t>
      </w:r>
      <w:r>
        <w:rPr>
          <w:b/>
          <w:lang w:bidi="ar"/>
        </w:rPr>
        <w:t>, 2025</w:t>
      </w:r>
    </w:p>
    <w:p w:rsidR="006E2D48" w:rsidRDefault="006E2D48">
      <w:pPr>
        <w:tabs>
          <w:tab w:val="center" w:pos="4536"/>
          <w:tab w:val="right" w:pos="8280"/>
          <w:tab w:val="right" w:pos="9639"/>
        </w:tabs>
        <w:snapToGrid w:val="0"/>
        <w:ind w:left="482" w:right="2" w:hangingChars="200" w:hanging="482"/>
        <w:jc w:val="both"/>
        <w:rPr>
          <w:b/>
        </w:rPr>
      </w:pPr>
    </w:p>
    <w:p w:rsidR="006E2D48" w:rsidRDefault="00DA5683">
      <w:pPr>
        <w:pBdr>
          <w:bottom w:val="single" w:sz="6" w:space="1" w:color="auto"/>
        </w:pBdr>
        <w:snapToGrid w:val="0"/>
        <w:ind w:left="1797" w:hanging="1797"/>
        <w:jc w:val="both"/>
        <w:rPr>
          <w:b/>
        </w:rPr>
      </w:pPr>
      <w:r>
        <w:rPr>
          <w:b/>
        </w:rPr>
        <w:t>Source:</w:t>
      </w:r>
      <w:r>
        <w:rPr>
          <w:b/>
        </w:rPr>
        <w:tab/>
        <w:t xml:space="preserve">ZTE Corporation, </w:t>
      </w:r>
      <w:proofErr w:type="spellStart"/>
      <w:r>
        <w:rPr>
          <w:b/>
        </w:rPr>
        <w:t>Sanechips</w:t>
      </w:r>
      <w:proofErr w:type="spellEnd"/>
    </w:p>
    <w:p w:rsidR="006E2D48" w:rsidRDefault="00DA5683">
      <w:pPr>
        <w:pBdr>
          <w:bottom w:val="single" w:sz="6" w:space="1" w:color="auto"/>
        </w:pBdr>
        <w:snapToGrid w:val="0"/>
        <w:ind w:left="1797" w:hanging="1797"/>
        <w:jc w:val="both"/>
        <w:rPr>
          <w:b/>
        </w:rPr>
      </w:pPr>
      <w:r>
        <w:rPr>
          <w:b/>
        </w:rPr>
        <w:t>Title:</w:t>
      </w:r>
      <w:r>
        <w:rPr>
          <w:b/>
        </w:rPr>
        <w:tab/>
        <w:t>Discussion on RAN3 LS on non-</w:t>
      </w:r>
      <w:proofErr w:type="spellStart"/>
      <w:r>
        <w:rPr>
          <w:b/>
        </w:rPr>
        <w:t>RedCap</w:t>
      </w:r>
      <w:proofErr w:type="spellEnd"/>
      <w:r>
        <w:rPr>
          <w:b/>
        </w:rPr>
        <w:t xml:space="preserve"> UE SRS FH for positioning</w:t>
      </w:r>
    </w:p>
    <w:p w:rsidR="006E2D48" w:rsidRDefault="00DA5683">
      <w:pPr>
        <w:pBdr>
          <w:bottom w:val="single" w:sz="6" w:space="1" w:color="auto"/>
        </w:pBdr>
        <w:snapToGrid w:val="0"/>
        <w:ind w:left="1797" w:hanging="1797"/>
        <w:jc w:val="both"/>
        <w:rPr>
          <w:b/>
        </w:rPr>
      </w:pPr>
      <w:r>
        <w:rPr>
          <w:b/>
        </w:rPr>
        <w:t>Agenda item:</w:t>
      </w:r>
      <w:r>
        <w:rPr>
          <w:b/>
        </w:rPr>
        <w:tab/>
        <w:t>5</w:t>
      </w:r>
    </w:p>
    <w:p w:rsidR="006E2D48" w:rsidRDefault="00DA5683">
      <w:pPr>
        <w:pBdr>
          <w:bottom w:val="single" w:sz="6" w:space="1" w:color="auto"/>
        </w:pBdr>
        <w:snapToGrid w:val="0"/>
        <w:ind w:left="1797" w:hanging="1797"/>
        <w:jc w:val="both"/>
        <w:rPr>
          <w:b/>
        </w:rPr>
      </w:pPr>
      <w:r>
        <w:rPr>
          <w:b/>
        </w:rPr>
        <w:t>Document for:</w:t>
      </w:r>
      <w:r>
        <w:rPr>
          <w:b/>
        </w:rPr>
        <w:tab/>
        <w:t>Discussion and Decision</w:t>
      </w:r>
    </w:p>
    <w:p w:rsidR="006E2D48" w:rsidRDefault="00DA5683">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rsidR="006E2D48" w:rsidRDefault="00DA5683">
      <w:pPr>
        <w:snapToGrid w:val="0"/>
        <w:spacing w:beforeLines="50" w:before="180" w:afterLines="50" w:after="180"/>
        <w:jc w:val="both"/>
        <w:rPr>
          <w:iCs/>
          <w:sz w:val="20"/>
          <w:szCs w:val="20"/>
        </w:rPr>
      </w:pPr>
      <w:r>
        <w:rPr>
          <w:iCs/>
          <w:sz w:val="20"/>
          <w:szCs w:val="20"/>
        </w:rPr>
        <w:t xml:space="preserve">In this RAN1 meeting, </w:t>
      </w:r>
      <w:proofErr w:type="gramStart"/>
      <w:r>
        <w:rPr>
          <w:iCs/>
          <w:sz w:val="20"/>
          <w:szCs w:val="20"/>
        </w:rPr>
        <w:t>a</w:t>
      </w:r>
      <w:r>
        <w:rPr>
          <w:rFonts w:hint="eastAsia"/>
          <w:iCs/>
          <w:sz w:val="20"/>
          <w:szCs w:val="20"/>
        </w:rPr>
        <w:t>n</w:t>
      </w:r>
      <w:proofErr w:type="gramEnd"/>
      <w:r>
        <w:rPr>
          <w:iCs/>
          <w:sz w:val="20"/>
          <w:szCs w:val="20"/>
        </w:rPr>
        <w:t xml:space="preserve"> LS R3-253749 (R1-2505106) from RAN3 is sent to RAN1 with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2D48">
        <w:tc>
          <w:tcPr>
            <w:tcW w:w="9350" w:type="dxa"/>
            <w:shd w:val="clear" w:color="auto" w:fill="auto"/>
          </w:tcPr>
          <w:bookmarkEnd w:id="6"/>
          <w:p w:rsidR="006E2D48" w:rsidRDefault="00DA5683">
            <w:pPr>
              <w:snapToGrid w:val="0"/>
              <w:spacing w:afterLines="50" w:after="180"/>
              <w:rPr>
                <w:rFonts w:eastAsia="等线"/>
                <w:sz w:val="20"/>
              </w:rPr>
            </w:pPr>
            <w:r>
              <w:rPr>
                <w:rFonts w:eastAsia="等线"/>
                <w:sz w:val="20"/>
              </w:rPr>
              <w:t>RAN3 thanks RAN2 for the LS on non-</w:t>
            </w:r>
            <w:proofErr w:type="spellStart"/>
            <w:r>
              <w:rPr>
                <w:rFonts w:eastAsia="等线"/>
                <w:sz w:val="20"/>
              </w:rPr>
              <w:t>RedCap</w:t>
            </w:r>
            <w:proofErr w:type="spellEnd"/>
            <w:r>
              <w:rPr>
                <w:rFonts w:eastAsia="等线"/>
                <w:sz w:val="20"/>
              </w:rPr>
              <w:t xml:space="preserve"> UE UL SRS frequency hopping for positioning.</w:t>
            </w:r>
          </w:p>
          <w:p w:rsidR="006E2D48" w:rsidRDefault="00DA5683">
            <w:pPr>
              <w:snapToGrid w:val="0"/>
              <w:spacing w:afterLines="50" w:after="180"/>
              <w:rPr>
                <w:rFonts w:eastAsia="等线"/>
                <w:sz w:val="20"/>
              </w:rPr>
            </w:pPr>
            <w:r>
              <w:rPr>
                <w:sz w:val="20"/>
              </w:rPr>
              <w:t>RAN3 has discussed whether this topic has any RAN3 specification impacts, but no consensus was reached whether additional LMF’s requirements are to be provided to the gNB for the positioning.</w:t>
            </w:r>
            <w:r>
              <w:rPr>
                <w:rFonts w:eastAsia="等线"/>
                <w:sz w:val="20"/>
              </w:rPr>
              <w:t xml:space="preserve"> </w:t>
            </w:r>
          </w:p>
          <w:p w:rsidR="006E2D48" w:rsidRDefault="00DA5683">
            <w:pPr>
              <w:overflowPunct w:val="0"/>
              <w:autoSpaceDE w:val="0"/>
              <w:autoSpaceDN w:val="0"/>
              <w:adjustRightInd w:val="0"/>
              <w:snapToGrid w:val="0"/>
              <w:spacing w:afterLines="50" w:after="180"/>
              <w:ind w:left="993" w:hanging="993"/>
              <w:textAlignment w:val="baseline"/>
              <w:rPr>
                <w:rFonts w:ascii="Arial" w:eastAsia="等线" w:hAnsi="Arial" w:cs="Arial"/>
                <w:b/>
                <w:sz w:val="20"/>
                <w:lang w:eastAsia="en-GB"/>
              </w:rPr>
            </w:pPr>
            <w:r>
              <w:rPr>
                <w:rFonts w:ascii="Arial" w:eastAsia="等线" w:hAnsi="Arial" w:cs="Arial"/>
                <w:b/>
                <w:sz w:val="20"/>
                <w:lang w:eastAsia="en-GB"/>
              </w:rPr>
              <w:t>To RAN1:</w:t>
            </w:r>
          </w:p>
          <w:p w:rsidR="006E2D48" w:rsidRDefault="00DA5683">
            <w:pPr>
              <w:overflowPunct w:val="0"/>
              <w:autoSpaceDE w:val="0"/>
              <w:autoSpaceDN w:val="0"/>
              <w:adjustRightInd w:val="0"/>
              <w:snapToGrid w:val="0"/>
              <w:spacing w:afterLines="50" w:after="180"/>
              <w:ind w:left="993" w:hanging="993"/>
              <w:jc w:val="both"/>
              <w:textAlignment w:val="baseline"/>
              <w:rPr>
                <w:rFonts w:ascii="Arial" w:eastAsia="等线" w:hAnsi="Arial" w:cs="Arial"/>
                <w:b/>
                <w:sz w:val="20"/>
                <w:szCs w:val="20"/>
                <w:lang w:eastAsia="en-GB"/>
              </w:rPr>
            </w:pPr>
            <w:r>
              <w:rPr>
                <w:rFonts w:ascii="Arial" w:eastAsia="等线" w:hAnsi="Arial" w:cs="Arial"/>
                <w:b/>
                <w:sz w:val="20"/>
                <w:lang w:eastAsia="en-GB"/>
              </w:rPr>
              <w:t xml:space="preserve">ACTION: </w:t>
            </w:r>
            <w:r>
              <w:rPr>
                <w:rFonts w:ascii="Arial" w:eastAsia="等线" w:hAnsi="Arial" w:cs="Arial"/>
                <w:b/>
                <w:sz w:val="20"/>
                <w:lang w:eastAsia="en-GB"/>
              </w:rPr>
              <w:tab/>
              <w:t>RAN3 kindly asks RAN1 to take above information into account and provide feedback if any.</w:t>
            </w:r>
          </w:p>
        </w:tc>
      </w:tr>
    </w:tbl>
    <w:p w:rsidR="006E2D48" w:rsidRDefault="00DA5683">
      <w:pPr>
        <w:snapToGrid w:val="0"/>
        <w:spacing w:beforeLines="50" w:before="180" w:after="120"/>
        <w:jc w:val="both"/>
        <w:rPr>
          <w:sz w:val="20"/>
          <w:szCs w:val="20"/>
          <w:lang w:val="en-GB"/>
        </w:rPr>
      </w:pPr>
      <w:r>
        <w:rPr>
          <w:sz w:val="20"/>
          <w:szCs w:val="20"/>
          <w:lang w:val="en-GB"/>
        </w:rPr>
        <w:t xml:space="preserve">In RAN1#120 meeting, the following </w:t>
      </w:r>
      <w:r>
        <w:rPr>
          <w:rFonts w:hint="eastAsia"/>
          <w:sz w:val="20"/>
          <w:szCs w:val="20"/>
          <w:lang w:val="en-GB"/>
        </w:rPr>
        <w:t>a</w:t>
      </w:r>
      <w:r>
        <w:rPr>
          <w:sz w:val="20"/>
          <w:szCs w:val="20"/>
          <w:lang w:val="en-GB"/>
        </w:rPr>
        <w:t>greement was achieved to support non-</w:t>
      </w:r>
      <w:proofErr w:type="spellStart"/>
      <w:r>
        <w:rPr>
          <w:sz w:val="20"/>
          <w:szCs w:val="20"/>
          <w:lang w:val="en-GB"/>
        </w:rPr>
        <w:t>RedCap</w:t>
      </w:r>
      <w:proofErr w:type="spellEnd"/>
      <w:r>
        <w:rPr>
          <w:sz w:val="20"/>
          <w:szCs w:val="20"/>
          <w:lang w:val="en-GB"/>
        </w:rPr>
        <w:t xml:space="preserve"> UE performing SRS frequency hopping for positioning. </w:t>
      </w:r>
    </w:p>
    <w:tbl>
      <w:tblPr>
        <w:tblStyle w:val="42"/>
        <w:tblW w:w="0" w:type="auto"/>
        <w:tblLook w:val="04A0" w:firstRow="1" w:lastRow="0" w:firstColumn="1" w:lastColumn="0" w:noHBand="0" w:noVBand="1"/>
      </w:tblPr>
      <w:tblGrid>
        <w:gridCol w:w="9350"/>
      </w:tblGrid>
      <w:tr w:rsidR="006E2D48">
        <w:tc>
          <w:tcPr>
            <w:tcW w:w="9629" w:type="dxa"/>
          </w:tcPr>
          <w:p w:rsidR="006E2D48" w:rsidRDefault="00DA5683">
            <w:pPr>
              <w:snapToGrid w:val="0"/>
              <w:spacing w:afterLines="50" w:after="180" w:line="240" w:lineRule="auto"/>
              <w:ind w:left="1440" w:hanging="1440"/>
              <w:rPr>
                <w:rFonts w:eastAsia="等线"/>
                <w:sz w:val="20"/>
                <w:szCs w:val="20"/>
                <w:highlight w:val="green"/>
              </w:rPr>
            </w:pPr>
            <w:r>
              <w:rPr>
                <w:rFonts w:eastAsia="等线" w:hint="eastAsia"/>
                <w:sz w:val="20"/>
                <w:szCs w:val="20"/>
                <w:highlight w:val="green"/>
              </w:rPr>
              <w:t>Agreement</w:t>
            </w:r>
          </w:p>
          <w:p w:rsidR="006E2D48" w:rsidRDefault="00DA5683">
            <w:pPr>
              <w:numPr>
                <w:ilvl w:val="0"/>
                <w:numId w:val="3"/>
              </w:numPr>
              <w:snapToGrid w:val="0"/>
              <w:spacing w:line="240" w:lineRule="auto"/>
              <w:ind w:left="482" w:hanging="482"/>
              <w:rPr>
                <w:bCs/>
                <w:sz w:val="20"/>
                <w:szCs w:val="20"/>
              </w:rPr>
            </w:pPr>
            <w:r>
              <w:rPr>
                <w:rFonts w:hint="eastAsia"/>
                <w:bCs/>
                <w:sz w:val="20"/>
                <w:szCs w:val="20"/>
              </w:rPr>
              <w:t>E</w:t>
            </w:r>
            <w:r>
              <w:rPr>
                <w:bCs/>
                <w:sz w:val="20"/>
                <w:szCs w:val="20"/>
              </w:rPr>
              <w:t>xtend Rel-18’s UL frequency hopping UL SRS</w:t>
            </w:r>
            <w:r>
              <w:rPr>
                <w:rFonts w:eastAsia="等线" w:hint="eastAsia"/>
                <w:bCs/>
                <w:sz w:val="20"/>
                <w:szCs w:val="20"/>
              </w:rPr>
              <w:t xml:space="preserve"> for </w:t>
            </w:r>
            <w:r>
              <w:rPr>
                <w:bCs/>
                <w:sz w:val="20"/>
                <w:szCs w:val="20"/>
              </w:rPr>
              <w:t>positioning transmission to non-</w:t>
            </w:r>
            <w:proofErr w:type="spellStart"/>
            <w:r>
              <w:rPr>
                <w:bCs/>
                <w:sz w:val="20"/>
                <w:szCs w:val="20"/>
              </w:rPr>
              <w:t>RedCap</w:t>
            </w:r>
            <w:proofErr w:type="spellEnd"/>
            <w:r>
              <w:rPr>
                <w:bCs/>
                <w:sz w:val="20"/>
                <w:szCs w:val="20"/>
              </w:rPr>
              <w:t xml:space="preserve"> UEs</w:t>
            </w:r>
            <w:r>
              <w:rPr>
                <w:rFonts w:eastAsia="等线" w:hint="eastAsia"/>
                <w:bCs/>
                <w:sz w:val="20"/>
                <w:szCs w:val="20"/>
              </w:rPr>
              <w:t xml:space="preserve"> in a single carrier</w:t>
            </w:r>
          </w:p>
          <w:p w:rsidR="006E2D48" w:rsidRDefault="00DA5683">
            <w:pPr>
              <w:numPr>
                <w:ilvl w:val="0"/>
                <w:numId w:val="3"/>
              </w:numPr>
              <w:snapToGrid w:val="0"/>
              <w:spacing w:line="240" w:lineRule="auto"/>
              <w:ind w:left="482" w:hanging="482"/>
              <w:rPr>
                <w:bCs/>
                <w:sz w:val="20"/>
                <w:szCs w:val="20"/>
              </w:rPr>
            </w:pPr>
            <w:r>
              <w:rPr>
                <w:rFonts w:eastAsia="等线" w:hint="eastAsia"/>
                <w:bCs/>
                <w:sz w:val="20"/>
                <w:szCs w:val="20"/>
              </w:rPr>
              <w:t xml:space="preserve">UE </w:t>
            </w:r>
            <w:r>
              <w:rPr>
                <w:rFonts w:eastAsia="等线"/>
                <w:bCs/>
                <w:sz w:val="20"/>
                <w:szCs w:val="20"/>
              </w:rPr>
              <w:t>capability</w:t>
            </w:r>
            <w:r>
              <w:rPr>
                <w:rFonts w:eastAsia="等线" w:hint="eastAsia"/>
                <w:bCs/>
                <w:sz w:val="20"/>
                <w:szCs w:val="20"/>
              </w:rPr>
              <w:t xml:space="preserve"> for non-</w:t>
            </w:r>
            <w:proofErr w:type="spellStart"/>
            <w:r>
              <w:rPr>
                <w:rFonts w:eastAsia="等线" w:hint="eastAsia"/>
                <w:bCs/>
                <w:sz w:val="20"/>
                <w:szCs w:val="20"/>
              </w:rPr>
              <w:t>RedCap</w:t>
            </w:r>
            <w:proofErr w:type="spellEnd"/>
            <w:r>
              <w:rPr>
                <w:rFonts w:eastAsia="等线" w:hint="eastAsia"/>
                <w:bCs/>
                <w:sz w:val="20"/>
                <w:szCs w:val="20"/>
              </w:rPr>
              <w:t xml:space="preserve"> UEs </w:t>
            </w:r>
            <w:r>
              <w:rPr>
                <w:rFonts w:hint="eastAsia"/>
                <w:bCs/>
                <w:sz w:val="20"/>
                <w:szCs w:val="20"/>
              </w:rPr>
              <w:t xml:space="preserve">for </w:t>
            </w:r>
            <w:r>
              <w:rPr>
                <w:bCs/>
                <w:sz w:val="20"/>
                <w:szCs w:val="20"/>
              </w:rPr>
              <w:t xml:space="preserve">UL </w:t>
            </w:r>
            <w:r>
              <w:rPr>
                <w:rFonts w:hint="eastAsia"/>
                <w:bCs/>
                <w:sz w:val="20"/>
                <w:szCs w:val="20"/>
              </w:rPr>
              <w:t xml:space="preserve">SRS </w:t>
            </w:r>
            <w:r>
              <w:rPr>
                <w:bCs/>
                <w:sz w:val="20"/>
                <w:szCs w:val="20"/>
              </w:rPr>
              <w:t>frequency hopping for positioning transmission</w:t>
            </w:r>
          </w:p>
          <w:p w:rsidR="006E2D48" w:rsidRDefault="00DA5683">
            <w:pPr>
              <w:snapToGrid w:val="0"/>
              <w:spacing w:line="240" w:lineRule="auto"/>
              <w:rPr>
                <w:bCs/>
                <w:sz w:val="20"/>
                <w:szCs w:val="20"/>
              </w:rPr>
            </w:pPr>
            <w:r>
              <w:rPr>
                <w:rFonts w:eastAsia="等线" w:hint="eastAsia"/>
                <w:bCs/>
                <w:sz w:val="20"/>
                <w:szCs w:val="20"/>
              </w:rPr>
              <w:t>Send LS to RAN2 to inform this agreement, whether new parameter is needed is up to RAN2 discussion.</w:t>
            </w:r>
          </w:p>
        </w:tc>
      </w:tr>
    </w:tbl>
    <w:p w:rsidR="006E2D48" w:rsidRDefault="00DA5683">
      <w:pPr>
        <w:snapToGrid w:val="0"/>
        <w:spacing w:beforeLines="50" w:before="180" w:afterLines="50" w:after="180"/>
        <w:jc w:val="both"/>
        <w:rPr>
          <w:iCs/>
          <w:sz w:val="20"/>
          <w:szCs w:val="20"/>
          <w:lang w:val="en-GB"/>
        </w:rPr>
      </w:pPr>
      <w:r>
        <w:rPr>
          <w:rFonts w:hint="eastAsia"/>
          <w:iCs/>
          <w:sz w:val="20"/>
          <w:szCs w:val="20"/>
          <w:lang w:val="en-GB"/>
        </w:rPr>
        <w:t>M</w:t>
      </w:r>
      <w:r>
        <w:rPr>
          <w:iCs/>
          <w:sz w:val="20"/>
          <w:szCs w:val="20"/>
          <w:lang w:val="en-GB"/>
        </w:rPr>
        <w:t>oreover, the following UE features were agreed in RAN1#120bis meeting: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1417"/>
        <w:gridCol w:w="284"/>
        <w:gridCol w:w="283"/>
        <w:gridCol w:w="284"/>
        <w:gridCol w:w="708"/>
        <w:gridCol w:w="426"/>
        <w:gridCol w:w="283"/>
        <w:gridCol w:w="284"/>
        <w:gridCol w:w="283"/>
        <w:gridCol w:w="3402"/>
        <w:gridCol w:w="535"/>
      </w:tblGrid>
      <w:tr w:rsidR="006E2D48">
        <w:tc>
          <w:tcPr>
            <w:tcW w:w="392" w:type="dxa"/>
            <w:shd w:val="clear" w:color="auto" w:fill="auto"/>
          </w:tcPr>
          <w:p w:rsidR="006E2D48" w:rsidRDefault="00DA5683">
            <w:pPr>
              <w:snapToGrid w:val="0"/>
              <w:rPr>
                <w:rFonts w:eastAsia="Yu Mincho"/>
                <w:b/>
                <w:sz w:val="16"/>
                <w:szCs w:val="16"/>
                <w:lang w:eastAsia="ja-JP"/>
              </w:rPr>
            </w:pPr>
            <w:r>
              <w:rPr>
                <w:rFonts w:eastAsia="Yu Mincho"/>
                <w:bCs/>
                <w:sz w:val="16"/>
                <w:szCs w:val="16"/>
                <w:lang w:eastAsia="ja-JP"/>
              </w:rPr>
              <w:t>67. TEI19</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67-</w:t>
            </w:r>
            <w:r>
              <w:rPr>
                <w:rFonts w:eastAsia="Yu Mincho" w:hint="eastAsia"/>
                <w:sz w:val="16"/>
                <w:szCs w:val="16"/>
                <w:lang w:eastAsia="ja-JP"/>
              </w:rPr>
              <w:t>2</w:t>
            </w:r>
          </w:p>
        </w:tc>
        <w:tc>
          <w:tcPr>
            <w:tcW w:w="99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Support of positioning SRS with Tx frequency hopping in RRC_CONNECTED for non-</w:t>
            </w:r>
            <w:proofErr w:type="spellStart"/>
            <w:r>
              <w:rPr>
                <w:rFonts w:eastAsia="Yu Mincho"/>
                <w:sz w:val="16"/>
                <w:szCs w:val="16"/>
                <w:lang w:eastAsia="ja-JP"/>
              </w:rPr>
              <w:t>RedCap</w:t>
            </w:r>
            <w:proofErr w:type="spellEnd"/>
            <w:r>
              <w:rPr>
                <w:rFonts w:eastAsia="Yu Mincho"/>
                <w:sz w:val="16"/>
                <w:szCs w:val="16"/>
                <w:lang w:eastAsia="ja-JP"/>
              </w:rPr>
              <w:t xml:space="preserve"> UEs</w:t>
            </w:r>
            <w:r>
              <w:rPr>
                <w:rFonts w:eastAsia="Yu Mincho" w:hint="eastAsia"/>
                <w:sz w:val="16"/>
                <w:szCs w:val="16"/>
                <w:lang w:eastAsia="ja-JP"/>
              </w:rPr>
              <w:t xml:space="preserve"> </w:t>
            </w:r>
            <w:r>
              <w:rPr>
                <w:rFonts w:eastAsia="Yu Mincho"/>
                <w:sz w:val="16"/>
                <w:szCs w:val="16"/>
                <w:lang w:eastAsia="ja-JP"/>
              </w:rPr>
              <w:t>[</w:t>
            </w:r>
            <w:proofErr w:type="spellStart"/>
            <w:r>
              <w:rPr>
                <w:rFonts w:eastAsia="Yu Mincho"/>
                <w:sz w:val="16"/>
                <w:szCs w:val="16"/>
                <w:lang w:eastAsia="ja-JP"/>
              </w:rPr>
              <w:t>Pos_SRSHop</w:t>
            </w:r>
            <w:proofErr w:type="spellEnd"/>
            <w:r>
              <w:rPr>
                <w:rFonts w:eastAsia="Yu Mincho"/>
                <w:sz w:val="16"/>
                <w:szCs w:val="16"/>
                <w:lang w:eastAsia="ja-JP"/>
              </w:rPr>
              <w:t>]</w:t>
            </w:r>
          </w:p>
        </w:tc>
        <w:tc>
          <w:tcPr>
            <w:tcW w:w="1417" w:type="dxa"/>
            <w:shd w:val="clear" w:color="auto" w:fill="auto"/>
          </w:tcPr>
          <w:p w:rsidR="006E2D48" w:rsidRDefault="00DA5683">
            <w:pPr>
              <w:snapToGrid w:val="0"/>
              <w:rPr>
                <w:rFonts w:eastAsia="Yu Mincho"/>
                <w:sz w:val="16"/>
                <w:szCs w:val="16"/>
                <w:lang w:eastAsia="ja-JP"/>
              </w:rPr>
            </w:pPr>
            <w:r>
              <w:rPr>
                <w:rFonts w:eastAsia="Yu Mincho"/>
                <w:sz w:val="16"/>
                <w:szCs w:val="16"/>
                <w:lang w:eastAsia="ja-JP"/>
              </w:rPr>
              <w:t>1. Maximum SRS bandwidth across all hops</w:t>
            </w:r>
          </w:p>
          <w:p w:rsidR="006E2D48" w:rsidRDefault="00DA5683">
            <w:pPr>
              <w:snapToGrid w:val="0"/>
              <w:rPr>
                <w:rFonts w:eastAsia="Yu Mincho"/>
                <w:sz w:val="16"/>
                <w:szCs w:val="16"/>
                <w:lang w:eastAsia="ja-JP"/>
              </w:rPr>
            </w:pPr>
            <w:r>
              <w:rPr>
                <w:rFonts w:eastAsia="Yu Mincho"/>
                <w:sz w:val="16"/>
                <w:szCs w:val="16"/>
                <w:lang w:eastAsia="ja-JP"/>
              </w:rPr>
              <w:t>2. Maximum number of hops</w:t>
            </w:r>
          </w:p>
          <w:p w:rsidR="006E2D48" w:rsidRDefault="00DA5683">
            <w:pPr>
              <w:snapToGrid w:val="0"/>
              <w:rPr>
                <w:rFonts w:eastAsia="Yu Mincho"/>
                <w:sz w:val="16"/>
                <w:szCs w:val="16"/>
                <w:lang w:eastAsia="ja-JP"/>
              </w:rPr>
            </w:pPr>
            <w:r>
              <w:rPr>
                <w:rFonts w:eastAsia="Yu Mincho"/>
                <w:sz w:val="16"/>
                <w:szCs w:val="16"/>
                <w:lang w:eastAsia="ja-JP"/>
              </w:rPr>
              <w:t>3. RF Tx retuning time between consecutive hops</w:t>
            </w:r>
          </w:p>
          <w:p w:rsidR="006E2D48" w:rsidRDefault="00DA5683">
            <w:pPr>
              <w:snapToGrid w:val="0"/>
              <w:rPr>
                <w:rFonts w:eastAsia="Yu Mincho"/>
                <w:sz w:val="16"/>
                <w:szCs w:val="16"/>
                <w:lang w:eastAsia="ja-JP"/>
              </w:rPr>
            </w:pPr>
            <w:r>
              <w:rPr>
                <w:rFonts w:eastAsia="Yu Mincho"/>
                <w:sz w:val="16"/>
                <w:szCs w:val="16"/>
                <w:lang w:eastAsia="ja-JP"/>
              </w:rPr>
              <w:t>4. Switching time between active BWP and frequency hop</w:t>
            </w:r>
          </w:p>
          <w:p w:rsidR="006E2D48" w:rsidRDefault="00DA5683">
            <w:pPr>
              <w:snapToGrid w:val="0"/>
              <w:rPr>
                <w:rFonts w:eastAsia="Yu Mincho"/>
                <w:sz w:val="16"/>
                <w:szCs w:val="16"/>
                <w:lang w:eastAsia="ja-JP"/>
              </w:rPr>
            </w:pPr>
            <w:r>
              <w:rPr>
                <w:rFonts w:eastAsia="Yu Mincho"/>
                <w:sz w:val="16"/>
                <w:szCs w:val="16"/>
                <w:lang w:eastAsia="ja-JP"/>
              </w:rPr>
              <w:t>5. Overlapping PRB(s) between adjacent hops</w:t>
            </w:r>
          </w:p>
          <w:p w:rsidR="006E2D48" w:rsidRDefault="00DA5683">
            <w:pPr>
              <w:snapToGrid w:val="0"/>
              <w:rPr>
                <w:rFonts w:eastAsia="Yu Mincho"/>
                <w:sz w:val="16"/>
                <w:szCs w:val="16"/>
                <w:lang w:eastAsia="ja-JP"/>
              </w:rPr>
            </w:pPr>
            <w:r>
              <w:rPr>
                <w:rFonts w:eastAsia="Yu Mincho"/>
                <w:sz w:val="16"/>
                <w:szCs w:val="16"/>
                <w:lang w:eastAsia="ja-JP"/>
              </w:rPr>
              <w:t>6. Support of {0,1,2,4} overlapping PRB(s) between adjacent hops</w:t>
            </w:r>
          </w:p>
          <w:p w:rsidR="006E2D48" w:rsidRDefault="00DA5683">
            <w:pPr>
              <w:snapToGrid w:val="0"/>
              <w:rPr>
                <w:rFonts w:eastAsia="Yu Mincho"/>
                <w:b/>
                <w:sz w:val="16"/>
                <w:szCs w:val="16"/>
                <w:lang w:eastAsia="ja-JP"/>
              </w:rPr>
            </w:pPr>
            <w:r>
              <w:rPr>
                <w:rFonts w:eastAsia="Yu Mincho"/>
                <w:sz w:val="16"/>
                <w:szCs w:val="16"/>
                <w:lang w:eastAsia="ja-JP"/>
              </w:rPr>
              <w:t xml:space="preserve">7. Maximum number of positioning SRS resources with Tx </w:t>
            </w:r>
            <w:r>
              <w:rPr>
                <w:rFonts w:eastAsia="Yu Mincho"/>
                <w:sz w:val="16"/>
                <w:szCs w:val="16"/>
                <w:lang w:eastAsia="ja-JP"/>
              </w:rPr>
              <w:lastRenderedPageBreak/>
              <w:t>frequency hopping</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lastRenderedPageBreak/>
              <w:t>13-8</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Yes</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708"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Positioning SRS with Tx hopping in RRC_CONNECTED is not supported</w:t>
            </w:r>
          </w:p>
        </w:tc>
        <w:tc>
          <w:tcPr>
            <w:tcW w:w="426"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Per band</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3402" w:type="dxa"/>
            <w:shd w:val="clear" w:color="auto" w:fill="auto"/>
          </w:tcPr>
          <w:p w:rsidR="006E2D48" w:rsidRDefault="00DA5683">
            <w:pPr>
              <w:snapToGrid w:val="0"/>
              <w:rPr>
                <w:rFonts w:eastAsia="Yu Mincho"/>
                <w:sz w:val="16"/>
                <w:szCs w:val="16"/>
                <w:lang w:eastAsia="ja-JP"/>
              </w:rPr>
            </w:pPr>
            <w:r>
              <w:rPr>
                <w:rFonts w:eastAsia="Yu Mincho"/>
                <w:sz w:val="16"/>
                <w:szCs w:val="16"/>
                <w:lang w:eastAsia="ja-JP"/>
              </w:rPr>
              <w:t>Component 1 candidate values:</w:t>
            </w:r>
          </w:p>
          <w:p w:rsidR="006E2D48" w:rsidRDefault="00DA5683">
            <w:pPr>
              <w:snapToGrid w:val="0"/>
              <w:rPr>
                <w:rFonts w:eastAsia="Yu Mincho"/>
                <w:sz w:val="16"/>
                <w:szCs w:val="16"/>
                <w:lang w:eastAsia="ja-JP"/>
              </w:rPr>
            </w:pPr>
            <w:r>
              <w:rPr>
                <w:rFonts w:eastAsia="Yu Mincho"/>
                <w:sz w:val="16"/>
                <w:szCs w:val="16"/>
                <w:lang w:eastAsia="ja-JP"/>
              </w:rPr>
              <w:t>FR1: {40, 50, 80, 100}</w:t>
            </w:r>
          </w:p>
          <w:p w:rsidR="006E2D48" w:rsidRDefault="00DA5683">
            <w:pPr>
              <w:snapToGrid w:val="0"/>
              <w:rPr>
                <w:rFonts w:eastAsia="Yu Mincho"/>
                <w:sz w:val="16"/>
                <w:szCs w:val="16"/>
                <w:lang w:eastAsia="ja-JP"/>
              </w:rPr>
            </w:pPr>
            <w:r>
              <w:rPr>
                <w:rFonts w:eastAsia="Yu Mincho"/>
                <w:sz w:val="16"/>
                <w:szCs w:val="16"/>
                <w:lang w:eastAsia="ja-JP"/>
              </w:rPr>
              <w:t>FR2: {100, 200, 400}</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2 candidate values: {2,3,4,5,6}</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3 candidate values:</w:t>
            </w:r>
          </w:p>
          <w:p w:rsidR="006E2D48" w:rsidRDefault="00DA5683">
            <w:pPr>
              <w:snapToGrid w:val="0"/>
              <w:rPr>
                <w:rFonts w:eastAsia="Yu Mincho"/>
                <w:sz w:val="16"/>
                <w:szCs w:val="16"/>
                <w:lang w:eastAsia="ja-JP"/>
              </w:rPr>
            </w:pPr>
            <w:r>
              <w:rPr>
                <w:rFonts w:eastAsia="Yu Mincho"/>
                <w:sz w:val="16"/>
                <w:szCs w:val="16"/>
                <w:lang w:eastAsia="ja-JP"/>
              </w:rPr>
              <w:t>FR1: {</w:t>
            </w:r>
            <w:r>
              <w:rPr>
                <w:rFonts w:eastAsia="Yu Mincho"/>
                <w:color w:val="FF0000"/>
                <w:sz w:val="16"/>
                <w:szCs w:val="16"/>
                <w:lang w:eastAsia="ja-JP"/>
              </w:rPr>
              <w:t>0us</w:t>
            </w:r>
            <w:r>
              <w:rPr>
                <w:rFonts w:eastAsia="Yu Mincho"/>
                <w:sz w:val="16"/>
                <w:szCs w:val="16"/>
                <w:lang w:eastAsia="ja-JP"/>
              </w:rPr>
              <w:t>, 70us, 140us, 210us}</w:t>
            </w:r>
          </w:p>
          <w:p w:rsidR="006E2D48" w:rsidRDefault="00DA5683">
            <w:pPr>
              <w:snapToGrid w:val="0"/>
              <w:rPr>
                <w:rFonts w:eastAsia="Yu Mincho"/>
                <w:sz w:val="16"/>
                <w:szCs w:val="16"/>
                <w:lang w:eastAsia="ja-JP"/>
              </w:rPr>
            </w:pPr>
            <w:r>
              <w:rPr>
                <w:rFonts w:eastAsia="Yu Mincho"/>
                <w:sz w:val="16"/>
                <w:szCs w:val="16"/>
                <w:lang w:eastAsia="ja-JP"/>
              </w:rPr>
              <w:t>FR2: {</w:t>
            </w:r>
            <w:r>
              <w:rPr>
                <w:rFonts w:eastAsia="Yu Mincho"/>
                <w:color w:val="FF0000"/>
                <w:sz w:val="16"/>
                <w:szCs w:val="16"/>
                <w:lang w:eastAsia="ja-JP"/>
              </w:rPr>
              <w:t>0us</w:t>
            </w:r>
            <w:r>
              <w:rPr>
                <w:rFonts w:eastAsia="Yu Mincho"/>
                <w:sz w:val="16"/>
                <w:szCs w:val="16"/>
                <w:lang w:eastAsia="ja-JP"/>
              </w:rPr>
              <w:t>, 35us, 70us, 140us}</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4 candidate values:</w:t>
            </w:r>
          </w:p>
          <w:p w:rsidR="006E2D48" w:rsidRDefault="00DA5683">
            <w:pPr>
              <w:snapToGrid w:val="0"/>
              <w:rPr>
                <w:rFonts w:eastAsia="Yu Mincho"/>
                <w:sz w:val="16"/>
                <w:szCs w:val="16"/>
                <w:lang w:eastAsia="ja-JP"/>
              </w:rPr>
            </w:pPr>
            <w:r>
              <w:rPr>
                <w:rFonts w:eastAsia="Yu Mincho"/>
                <w:sz w:val="16"/>
                <w:szCs w:val="16"/>
                <w:lang w:eastAsia="ja-JP"/>
              </w:rPr>
              <w:t>{</w:t>
            </w:r>
            <w:r>
              <w:rPr>
                <w:rFonts w:eastAsia="Yu Mincho"/>
                <w:color w:val="FF0000"/>
                <w:sz w:val="16"/>
                <w:szCs w:val="16"/>
                <w:lang w:eastAsia="ja-JP"/>
              </w:rPr>
              <w:t>0us</w:t>
            </w:r>
            <w:r>
              <w:rPr>
                <w:rFonts w:eastAsia="Yu Mincho"/>
                <w:sz w:val="16"/>
                <w:szCs w:val="16"/>
                <w:lang w:eastAsia="ja-JP"/>
              </w:rPr>
              <w:t>, 100us, 140us, 200us, 300us, 500us}</w:t>
            </w:r>
          </w:p>
          <w:p w:rsidR="006E2D48" w:rsidRDefault="006E2D48">
            <w:pPr>
              <w:snapToGrid w:val="0"/>
              <w:rPr>
                <w:rFonts w:eastAsia="Yu Mincho"/>
                <w:bCs/>
                <w:sz w:val="16"/>
                <w:szCs w:val="16"/>
                <w:lang w:eastAsia="ja-JP"/>
              </w:rPr>
            </w:pPr>
          </w:p>
          <w:p w:rsidR="006E2D48" w:rsidRDefault="00DA5683">
            <w:pPr>
              <w:snapToGrid w:val="0"/>
              <w:rPr>
                <w:rFonts w:eastAsia="Yu Mincho"/>
                <w:bCs/>
                <w:sz w:val="16"/>
                <w:szCs w:val="16"/>
                <w:lang w:eastAsia="ja-JP"/>
              </w:rPr>
            </w:pPr>
            <w:r>
              <w:rPr>
                <w:rFonts w:eastAsia="Yu Mincho"/>
                <w:bCs/>
                <w:sz w:val="16"/>
                <w:szCs w:val="16"/>
                <w:lang w:eastAsia="ja-JP"/>
              </w:rPr>
              <w:t>Component 7 candidate values:</w:t>
            </w:r>
          </w:p>
          <w:p w:rsidR="006E2D48" w:rsidRDefault="00DA5683">
            <w:pPr>
              <w:snapToGrid w:val="0"/>
              <w:rPr>
                <w:rFonts w:eastAsia="Yu Mincho"/>
                <w:bCs/>
                <w:sz w:val="16"/>
                <w:szCs w:val="16"/>
                <w:lang w:eastAsia="ja-JP"/>
              </w:rPr>
            </w:pPr>
            <w:r>
              <w:rPr>
                <w:rFonts w:eastAsia="Yu Mincho"/>
                <w:bCs/>
                <w:sz w:val="16"/>
                <w:szCs w:val="16"/>
                <w:lang w:eastAsia="ja-JP"/>
              </w:rPr>
              <w:t>Periodic: {1,2,4,8,16,32,64}</w:t>
            </w:r>
          </w:p>
          <w:p w:rsidR="006E2D48" w:rsidRDefault="00DA5683">
            <w:pPr>
              <w:snapToGrid w:val="0"/>
              <w:rPr>
                <w:rFonts w:eastAsia="Yu Mincho"/>
                <w:bCs/>
                <w:sz w:val="16"/>
                <w:szCs w:val="16"/>
                <w:lang w:eastAsia="ja-JP"/>
              </w:rPr>
            </w:pPr>
            <w:r>
              <w:rPr>
                <w:rFonts w:eastAsia="Yu Mincho"/>
                <w:bCs/>
                <w:sz w:val="16"/>
                <w:szCs w:val="16"/>
                <w:lang w:eastAsia="ja-JP"/>
              </w:rPr>
              <w:t>Aperiodic: {0,1,2,4,8,16,32,64}</w:t>
            </w:r>
          </w:p>
          <w:p w:rsidR="006E2D48" w:rsidRDefault="00DA5683">
            <w:pPr>
              <w:snapToGrid w:val="0"/>
              <w:rPr>
                <w:rFonts w:eastAsia="Yu Mincho"/>
                <w:bCs/>
                <w:sz w:val="16"/>
                <w:szCs w:val="16"/>
                <w:lang w:eastAsia="ja-JP"/>
              </w:rPr>
            </w:pPr>
            <w:r>
              <w:rPr>
                <w:rFonts w:eastAsia="Yu Mincho"/>
                <w:bCs/>
                <w:sz w:val="16"/>
                <w:szCs w:val="16"/>
                <w:lang w:eastAsia="ja-JP"/>
              </w:rPr>
              <w:t>Semi-persistent: {0,1,2,4,8,16,32,64}</w:t>
            </w:r>
          </w:p>
          <w:p w:rsidR="006E2D48" w:rsidRDefault="006E2D48">
            <w:pPr>
              <w:snapToGrid w:val="0"/>
              <w:rPr>
                <w:rFonts w:eastAsia="Yu Mincho"/>
                <w:bCs/>
                <w:sz w:val="16"/>
                <w:szCs w:val="16"/>
                <w:lang w:eastAsia="ja-JP"/>
              </w:rPr>
            </w:pPr>
          </w:p>
          <w:p w:rsidR="006E2D48" w:rsidRDefault="00DA5683">
            <w:pPr>
              <w:snapToGrid w:val="0"/>
              <w:rPr>
                <w:rFonts w:eastAsia="Yu Mincho"/>
                <w:bCs/>
                <w:sz w:val="16"/>
                <w:szCs w:val="16"/>
                <w:lang w:eastAsia="ja-JP"/>
              </w:rPr>
            </w:pPr>
            <w:r>
              <w:rPr>
                <w:rFonts w:eastAsia="Yu Mincho"/>
                <w:bCs/>
                <w:sz w:val="16"/>
                <w:szCs w:val="16"/>
                <w:lang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6E2D48" w:rsidRDefault="006E2D48">
            <w:pPr>
              <w:snapToGrid w:val="0"/>
              <w:rPr>
                <w:rFonts w:eastAsia="Yu Mincho"/>
                <w:sz w:val="16"/>
                <w:szCs w:val="16"/>
                <w:lang w:eastAsia="ja-JP"/>
              </w:rPr>
            </w:pPr>
          </w:p>
          <w:p w:rsidR="006E2D48" w:rsidRDefault="00DA5683">
            <w:pPr>
              <w:snapToGrid w:val="0"/>
              <w:rPr>
                <w:rFonts w:eastAsia="Yu Mincho"/>
                <w:b/>
                <w:sz w:val="16"/>
                <w:szCs w:val="16"/>
                <w:lang w:eastAsia="ja-JP"/>
              </w:rPr>
            </w:pPr>
            <w:r>
              <w:rPr>
                <w:rFonts w:eastAsia="Yu Mincho"/>
                <w:sz w:val="16"/>
                <w:szCs w:val="16"/>
                <w:highlight w:val="cyan"/>
                <w:lang w:eastAsia="ja-JP"/>
              </w:rPr>
              <w:t>Need for location server to know if the feature is supported</w:t>
            </w:r>
          </w:p>
        </w:tc>
        <w:tc>
          <w:tcPr>
            <w:tcW w:w="535"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lastRenderedPageBreak/>
              <w:t xml:space="preserve">Optional with capability </w:t>
            </w:r>
            <w:proofErr w:type="spellStart"/>
            <w:r>
              <w:rPr>
                <w:rFonts w:eastAsia="Yu Mincho"/>
                <w:sz w:val="16"/>
                <w:szCs w:val="16"/>
                <w:lang w:eastAsia="ja-JP"/>
              </w:rPr>
              <w:t>signalling</w:t>
            </w:r>
            <w:proofErr w:type="spellEnd"/>
          </w:p>
        </w:tc>
      </w:tr>
      <w:tr w:rsidR="006E2D48">
        <w:tc>
          <w:tcPr>
            <w:tcW w:w="392" w:type="dxa"/>
            <w:shd w:val="clear" w:color="auto" w:fill="auto"/>
          </w:tcPr>
          <w:p w:rsidR="006E2D48" w:rsidRDefault="00DA5683">
            <w:pPr>
              <w:snapToGrid w:val="0"/>
              <w:rPr>
                <w:rFonts w:eastAsia="Yu Mincho"/>
                <w:b/>
                <w:sz w:val="16"/>
                <w:szCs w:val="16"/>
                <w:lang w:eastAsia="ja-JP"/>
              </w:rPr>
            </w:pPr>
            <w:r>
              <w:rPr>
                <w:rFonts w:eastAsia="Yu Mincho"/>
                <w:bCs/>
                <w:sz w:val="16"/>
                <w:szCs w:val="16"/>
                <w:lang w:eastAsia="ja-JP"/>
              </w:rPr>
              <w:t>67. TEI19</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67-</w:t>
            </w:r>
            <w:r>
              <w:rPr>
                <w:rFonts w:eastAsia="Yu Mincho" w:hint="eastAsia"/>
                <w:sz w:val="16"/>
                <w:szCs w:val="16"/>
                <w:lang w:eastAsia="ja-JP"/>
              </w:rPr>
              <w:t>2a</w:t>
            </w:r>
          </w:p>
        </w:tc>
        <w:tc>
          <w:tcPr>
            <w:tcW w:w="99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Support of positioning SRS with Tx frequency hopping in RRC_INACTIVE for non-</w:t>
            </w:r>
            <w:proofErr w:type="spellStart"/>
            <w:r>
              <w:rPr>
                <w:rFonts w:eastAsia="Yu Mincho"/>
                <w:sz w:val="16"/>
                <w:szCs w:val="16"/>
                <w:lang w:eastAsia="ja-JP"/>
              </w:rPr>
              <w:t>RedCap</w:t>
            </w:r>
            <w:proofErr w:type="spellEnd"/>
            <w:r>
              <w:rPr>
                <w:rFonts w:eastAsia="Yu Mincho"/>
                <w:sz w:val="16"/>
                <w:szCs w:val="16"/>
                <w:lang w:eastAsia="ja-JP"/>
              </w:rPr>
              <w:t xml:space="preserve"> UEs</w:t>
            </w:r>
            <w:r>
              <w:rPr>
                <w:rFonts w:eastAsia="Yu Mincho" w:hint="eastAsia"/>
                <w:sz w:val="16"/>
                <w:szCs w:val="16"/>
                <w:lang w:eastAsia="ja-JP"/>
              </w:rPr>
              <w:t xml:space="preserve"> </w:t>
            </w:r>
            <w:r>
              <w:rPr>
                <w:rFonts w:eastAsia="Yu Mincho"/>
                <w:sz w:val="16"/>
                <w:szCs w:val="16"/>
                <w:lang w:eastAsia="ja-JP"/>
              </w:rPr>
              <w:t>[</w:t>
            </w:r>
            <w:proofErr w:type="spellStart"/>
            <w:r>
              <w:rPr>
                <w:rFonts w:eastAsia="Yu Mincho"/>
                <w:sz w:val="16"/>
                <w:szCs w:val="16"/>
                <w:lang w:eastAsia="ja-JP"/>
              </w:rPr>
              <w:t>Pos_SRSHop</w:t>
            </w:r>
            <w:proofErr w:type="spellEnd"/>
            <w:r>
              <w:rPr>
                <w:rFonts w:eastAsia="Yu Mincho"/>
                <w:sz w:val="16"/>
                <w:szCs w:val="16"/>
                <w:lang w:eastAsia="ja-JP"/>
              </w:rPr>
              <w:t>]</w:t>
            </w:r>
          </w:p>
        </w:tc>
        <w:tc>
          <w:tcPr>
            <w:tcW w:w="1417" w:type="dxa"/>
            <w:shd w:val="clear" w:color="auto" w:fill="auto"/>
          </w:tcPr>
          <w:p w:rsidR="006E2D48" w:rsidRDefault="00DA5683">
            <w:pPr>
              <w:snapToGrid w:val="0"/>
              <w:rPr>
                <w:rFonts w:eastAsia="Yu Mincho"/>
                <w:sz w:val="16"/>
                <w:szCs w:val="16"/>
                <w:lang w:eastAsia="ja-JP"/>
              </w:rPr>
            </w:pPr>
            <w:r>
              <w:rPr>
                <w:rFonts w:eastAsia="Yu Mincho"/>
                <w:sz w:val="16"/>
                <w:szCs w:val="16"/>
                <w:lang w:eastAsia="ja-JP"/>
              </w:rPr>
              <w:t>1. Maximum SRS bandwidth across all hops</w:t>
            </w:r>
          </w:p>
          <w:p w:rsidR="006E2D48" w:rsidRDefault="00DA5683">
            <w:pPr>
              <w:snapToGrid w:val="0"/>
              <w:rPr>
                <w:rFonts w:eastAsia="Yu Mincho"/>
                <w:sz w:val="16"/>
                <w:szCs w:val="16"/>
                <w:lang w:eastAsia="ja-JP"/>
              </w:rPr>
            </w:pPr>
            <w:r>
              <w:rPr>
                <w:rFonts w:eastAsia="Yu Mincho"/>
                <w:sz w:val="16"/>
                <w:szCs w:val="16"/>
                <w:lang w:eastAsia="ja-JP"/>
              </w:rPr>
              <w:t>2. Maximum number of hops</w:t>
            </w:r>
          </w:p>
          <w:p w:rsidR="006E2D48" w:rsidRDefault="00DA5683">
            <w:pPr>
              <w:snapToGrid w:val="0"/>
              <w:rPr>
                <w:rFonts w:eastAsia="Yu Mincho"/>
                <w:sz w:val="16"/>
                <w:szCs w:val="16"/>
                <w:lang w:eastAsia="ja-JP"/>
              </w:rPr>
            </w:pPr>
            <w:r>
              <w:rPr>
                <w:rFonts w:eastAsia="Yu Mincho"/>
                <w:sz w:val="16"/>
                <w:szCs w:val="16"/>
                <w:lang w:eastAsia="ja-JP"/>
              </w:rPr>
              <w:t>3. RF Tx retuning time between consecutive hops</w:t>
            </w:r>
          </w:p>
          <w:p w:rsidR="006E2D48" w:rsidRDefault="00DA5683">
            <w:pPr>
              <w:snapToGrid w:val="0"/>
              <w:rPr>
                <w:rFonts w:eastAsia="Yu Mincho"/>
                <w:sz w:val="16"/>
                <w:szCs w:val="16"/>
                <w:lang w:eastAsia="ja-JP"/>
              </w:rPr>
            </w:pPr>
            <w:r>
              <w:rPr>
                <w:rFonts w:eastAsia="Yu Mincho"/>
                <w:sz w:val="16"/>
                <w:szCs w:val="16"/>
                <w:lang w:eastAsia="ja-JP"/>
              </w:rPr>
              <w:t>4. Switching time between active BWP and frequency hop</w:t>
            </w:r>
          </w:p>
          <w:p w:rsidR="006E2D48" w:rsidRDefault="00DA5683">
            <w:pPr>
              <w:snapToGrid w:val="0"/>
              <w:rPr>
                <w:rFonts w:eastAsia="Yu Mincho"/>
                <w:sz w:val="16"/>
                <w:szCs w:val="16"/>
                <w:lang w:eastAsia="ja-JP"/>
              </w:rPr>
            </w:pPr>
            <w:r>
              <w:rPr>
                <w:rFonts w:eastAsia="Yu Mincho"/>
                <w:sz w:val="16"/>
                <w:szCs w:val="16"/>
                <w:lang w:eastAsia="ja-JP"/>
              </w:rPr>
              <w:t>5. Overlapping PRB(s) between adjacent hops</w:t>
            </w:r>
          </w:p>
          <w:p w:rsidR="006E2D48" w:rsidRDefault="00DA5683">
            <w:pPr>
              <w:snapToGrid w:val="0"/>
              <w:rPr>
                <w:rFonts w:eastAsia="Yu Mincho"/>
                <w:sz w:val="16"/>
                <w:szCs w:val="16"/>
                <w:lang w:eastAsia="ja-JP"/>
              </w:rPr>
            </w:pPr>
            <w:r>
              <w:rPr>
                <w:rFonts w:eastAsia="Yu Mincho"/>
                <w:sz w:val="16"/>
                <w:szCs w:val="16"/>
                <w:lang w:eastAsia="ja-JP"/>
              </w:rPr>
              <w:t>6. Support of {0,1,2,4} overlapping PRB(s) between adjacent hops</w:t>
            </w:r>
          </w:p>
          <w:p w:rsidR="006E2D48" w:rsidRDefault="00DA5683">
            <w:pPr>
              <w:snapToGrid w:val="0"/>
              <w:rPr>
                <w:rFonts w:eastAsia="Yu Mincho"/>
                <w:b/>
                <w:sz w:val="16"/>
                <w:szCs w:val="16"/>
                <w:lang w:eastAsia="ja-JP"/>
              </w:rPr>
            </w:pPr>
            <w:r>
              <w:rPr>
                <w:rFonts w:eastAsia="Yu Mincho"/>
                <w:sz w:val="16"/>
                <w:szCs w:val="16"/>
                <w:lang w:eastAsia="ja-JP"/>
              </w:rPr>
              <w:t>7. Maximum number of positioning SRS resources with Tx frequency hopping</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27-15b</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Yes</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708"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Positioning SRS with Tx hopping in RRC_INACTIVE is not supported</w:t>
            </w:r>
          </w:p>
        </w:tc>
        <w:tc>
          <w:tcPr>
            <w:tcW w:w="426"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Per band</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284"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283"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n/a</w:t>
            </w:r>
          </w:p>
        </w:tc>
        <w:tc>
          <w:tcPr>
            <w:tcW w:w="3402" w:type="dxa"/>
            <w:shd w:val="clear" w:color="auto" w:fill="auto"/>
          </w:tcPr>
          <w:p w:rsidR="006E2D48" w:rsidRDefault="00DA5683">
            <w:pPr>
              <w:snapToGrid w:val="0"/>
              <w:rPr>
                <w:rFonts w:eastAsia="Yu Mincho"/>
                <w:sz w:val="16"/>
                <w:szCs w:val="16"/>
                <w:lang w:eastAsia="ja-JP"/>
              </w:rPr>
            </w:pPr>
            <w:r>
              <w:rPr>
                <w:rFonts w:eastAsia="Yu Mincho"/>
                <w:sz w:val="16"/>
                <w:szCs w:val="16"/>
                <w:lang w:eastAsia="ja-JP"/>
              </w:rPr>
              <w:t>Component 1 candidate values:</w:t>
            </w:r>
          </w:p>
          <w:p w:rsidR="006E2D48" w:rsidRDefault="00DA5683">
            <w:pPr>
              <w:snapToGrid w:val="0"/>
              <w:rPr>
                <w:rFonts w:eastAsia="Yu Mincho"/>
                <w:sz w:val="16"/>
                <w:szCs w:val="16"/>
                <w:lang w:eastAsia="ja-JP"/>
              </w:rPr>
            </w:pPr>
            <w:r>
              <w:rPr>
                <w:rFonts w:eastAsia="Yu Mincho"/>
                <w:sz w:val="16"/>
                <w:szCs w:val="16"/>
                <w:lang w:eastAsia="ja-JP"/>
              </w:rPr>
              <w:t>FR1: {40, 50, 80, 100}</w:t>
            </w:r>
          </w:p>
          <w:p w:rsidR="006E2D48" w:rsidRDefault="00DA5683">
            <w:pPr>
              <w:snapToGrid w:val="0"/>
              <w:rPr>
                <w:rFonts w:eastAsia="Yu Mincho"/>
                <w:sz w:val="16"/>
                <w:szCs w:val="16"/>
                <w:lang w:eastAsia="ja-JP"/>
              </w:rPr>
            </w:pPr>
            <w:r>
              <w:rPr>
                <w:rFonts w:eastAsia="Yu Mincho"/>
                <w:sz w:val="16"/>
                <w:szCs w:val="16"/>
                <w:lang w:eastAsia="ja-JP"/>
              </w:rPr>
              <w:t>FR2: {100, 200, 400}</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2 candidate values: {2,3,4,5,6}</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3 candidate values:</w:t>
            </w:r>
          </w:p>
          <w:p w:rsidR="006E2D48" w:rsidRDefault="00DA5683">
            <w:pPr>
              <w:snapToGrid w:val="0"/>
              <w:rPr>
                <w:rFonts w:eastAsia="Yu Mincho"/>
                <w:sz w:val="16"/>
                <w:szCs w:val="16"/>
                <w:lang w:eastAsia="ja-JP"/>
              </w:rPr>
            </w:pPr>
            <w:r>
              <w:rPr>
                <w:rFonts w:eastAsia="Yu Mincho"/>
                <w:sz w:val="16"/>
                <w:szCs w:val="16"/>
                <w:lang w:eastAsia="ja-JP"/>
              </w:rPr>
              <w:t>FR1: {</w:t>
            </w:r>
            <w:r>
              <w:rPr>
                <w:rFonts w:eastAsia="Yu Mincho"/>
                <w:color w:val="FF0000"/>
                <w:sz w:val="16"/>
                <w:szCs w:val="16"/>
                <w:lang w:eastAsia="ja-JP"/>
              </w:rPr>
              <w:t>0us</w:t>
            </w:r>
            <w:r>
              <w:rPr>
                <w:rFonts w:eastAsia="Yu Mincho"/>
                <w:sz w:val="16"/>
                <w:szCs w:val="16"/>
                <w:lang w:eastAsia="ja-JP"/>
              </w:rPr>
              <w:t>, 70us, 140us, 210us}</w:t>
            </w:r>
          </w:p>
          <w:p w:rsidR="006E2D48" w:rsidRDefault="00DA5683">
            <w:pPr>
              <w:snapToGrid w:val="0"/>
              <w:rPr>
                <w:rFonts w:eastAsia="Yu Mincho"/>
                <w:sz w:val="16"/>
                <w:szCs w:val="16"/>
                <w:lang w:eastAsia="ja-JP"/>
              </w:rPr>
            </w:pPr>
            <w:r>
              <w:rPr>
                <w:rFonts w:eastAsia="Yu Mincho"/>
                <w:sz w:val="16"/>
                <w:szCs w:val="16"/>
                <w:lang w:eastAsia="ja-JP"/>
              </w:rPr>
              <w:t>FR2: {</w:t>
            </w:r>
            <w:r>
              <w:rPr>
                <w:rFonts w:eastAsia="Yu Mincho"/>
                <w:color w:val="FF0000"/>
                <w:sz w:val="16"/>
                <w:szCs w:val="16"/>
                <w:lang w:eastAsia="ja-JP"/>
              </w:rPr>
              <w:t>0us</w:t>
            </w:r>
            <w:r>
              <w:rPr>
                <w:rFonts w:eastAsia="Yu Mincho"/>
                <w:sz w:val="16"/>
                <w:szCs w:val="16"/>
                <w:lang w:eastAsia="ja-JP"/>
              </w:rPr>
              <w:t>, 35us, 70us, 140us}</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4 candidate values:</w:t>
            </w:r>
          </w:p>
          <w:p w:rsidR="006E2D48" w:rsidRDefault="00DA5683">
            <w:pPr>
              <w:snapToGrid w:val="0"/>
              <w:rPr>
                <w:rFonts w:eastAsia="Yu Mincho"/>
                <w:sz w:val="16"/>
                <w:szCs w:val="16"/>
                <w:lang w:eastAsia="ja-JP"/>
              </w:rPr>
            </w:pPr>
            <w:r>
              <w:rPr>
                <w:rFonts w:eastAsia="Yu Mincho"/>
                <w:sz w:val="16"/>
                <w:szCs w:val="16"/>
                <w:lang w:eastAsia="ja-JP"/>
              </w:rPr>
              <w:t>{</w:t>
            </w:r>
            <w:r>
              <w:rPr>
                <w:rFonts w:eastAsia="Yu Mincho"/>
                <w:color w:val="FF0000"/>
                <w:sz w:val="16"/>
                <w:szCs w:val="16"/>
                <w:lang w:eastAsia="ja-JP"/>
              </w:rPr>
              <w:t>0us</w:t>
            </w:r>
            <w:r>
              <w:rPr>
                <w:rFonts w:eastAsia="Yu Mincho"/>
                <w:sz w:val="16"/>
                <w:szCs w:val="16"/>
                <w:lang w:eastAsia="ja-JP"/>
              </w:rPr>
              <w:t>, 100us, 140us, 200us, 300us, 500us}</w:t>
            </w:r>
          </w:p>
          <w:p w:rsidR="006E2D48" w:rsidRDefault="006E2D48">
            <w:pPr>
              <w:snapToGrid w:val="0"/>
              <w:rPr>
                <w:rFonts w:eastAsia="Yu Mincho"/>
                <w:sz w:val="16"/>
                <w:szCs w:val="16"/>
                <w:lang w:eastAsia="ja-JP"/>
              </w:rPr>
            </w:pPr>
          </w:p>
          <w:p w:rsidR="006E2D48" w:rsidRDefault="00DA5683">
            <w:pPr>
              <w:snapToGrid w:val="0"/>
              <w:rPr>
                <w:rFonts w:eastAsia="Yu Mincho"/>
                <w:sz w:val="16"/>
                <w:szCs w:val="16"/>
                <w:lang w:eastAsia="ja-JP"/>
              </w:rPr>
            </w:pPr>
            <w:r>
              <w:rPr>
                <w:rFonts w:eastAsia="Yu Mincho"/>
                <w:sz w:val="16"/>
                <w:szCs w:val="16"/>
                <w:lang w:eastAsia="ja-JP"/>
              </w:rPr>
              <w:t>Component 7 candidate values:</w:t>
            </w:r>
          </w:p>
          <w:p w:rsidR="006E2D48" w:rsidRDefault="00DA5683">
            <w:pPr>
              <w:snapToGrid w:val="0"/>
              <w:rPr>
                <w:rFonts w:eastAsia="Yu Mincho"/>
                <w:sz w:val="16"/>
                <w:szCs w:val="16"/>
                <w:lang w:eastAsia="ja-JP"/>
              </w:rPr>
            </w:pPr>
            <w:r>
              <w:rPr>
                <w:rFonts w:eastAsia="Yu Mincho"/>
                <w:sz w:val="16"/>
                <w:szCs w:val="16"/>
                <w:lang w:eastAsia="ja-JP"/>
              </w:rPr>
              <w:t>Periodic: {1,2,4,8,16,32,64}</w:t>
            </w:r>
          </w:p>
          <w:p w:rsidR="006E2D48" w:rsidRDefault="00DA5683">
            <w:pPr>
              <w:snapToGrid w:val="0"/>
              <w:rPr>
                <w:rFonts w:eastAsia="Yu Mincho"/>
                <w:sz w:val="16"/>
                <w:szCs w:val="16"/>
                <w:lang w:eastAsia="ja-JP"/>
              </w:rPr>
            </w:pPr>
            <w:r>
              <w:rPr>
                <w:rFonts w:eastAsia="Yu Mincho"/>
                <w:sz w:val="16"/>
                <w:szCs w:val="16"/>
                <w:lang w:eastAsia="ja-JP"/>
              </w:rPr>
              <w:t>Semi-persistent: {0,1,2,4,8,16,32,64}</w:t>
            </w:r>
          </w:p>
          <w:p w:rsidR="006E2D48" w:rsidRDefault="006E2D48">
            <w:pPr>
              <w:snapToGrid w:val="0"/>
              <w:rPr>
                <w:rFonts w:eastAsia="Yu Mincho"/>
                <w:bCs/>
                <w:sz w:val="16"/>
                <w:szCs w:val="16"/>
                <w:lang w:eastAsia="ja-JP"/>
              </w:rPr>
            </w:pPr>
          </w:p>
          <w:p w:rsidR="006E2D48" w:rsidRDefault="00DA5683">
            <w:pPr>
              <w:snapToGrid w:val="0"/>
              <w:rPr>
                <w:rFonts w:eastAsia="Yu Mincho"/>
                <w:bCs/>
                <w:sz w:val="16"/>
                <w:szCs w:val="16"/>
                <w:lang w:eastAsia="ja-JP"/>
              </w:rPr>
            </w:pPr>
            <w:r>
              <w:rPr>
                <w:rFonts w:eastAsia="Yu Mincho"/>
                <w:bCs/>
                <w:sz w:val="16"/>
                <w:szCs w:val="16"/>
                <w:lang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6E2D48" w:rsidRDefault="006E2D48">
            <w:pPr>
              <w:snapToGrid w:val="0"/>
              <w:rPr>
                <w:rFonts w:eastAsia="Yu Mincho"/>
                <w:bCs/>
                <w:sz w:val="16"/>
                <w:szCs w:val="16"/>
                <w:lang w:eastAsia="ja-JP"/>
              </w:rPr>
            </w:pPr>
          </w:p>
          <w:p w:rsidR="006E2D48" w:rsidRDefault="00DA5683">
            <w:pPr>
              <w:snapToGrid w:val="0"/>
              <w:rPr>
                <w:rFonts w:eastAsia="Yu Mincho"/>
                <w:b/>
                <w:sz w:val="16"/>
                <w:szCs w:val="16"/>
                <w:lang w:eastAsia="ja-JP"/>
              </w:rPr>
            </w:pPr>
            <w:r>
              <w:rPr>
                <w:rFonts w:eastAsia="Yu Mincho"/>
                <w:sz w:val="16"/>
                <w:szCs w:val="16"/>
                <w:highlight w:val="cyan"/>
                <w:lang w:eastAsia="ja-JP"/>
              </w:rPr>
              <w:t>Need for location server to know if the feature is supported</w:t>
            </w:r>
          </w:p>
        </w:tc>
        <w:tc>
          <w:tcPr>
            <w:tcW w:w="535" w:type="dxa"/>
            <w:shd w:val="clear" w:color="auto" w:fill="auto"/>
          </w:tcPr>
          <w:p w:rsidR="006E2D48" w:rsidRDefault="00DA5683">
            <w:pPr>
              <w:snapToGrid w:val="0"/>
              <w:rPr>
                <w:rFonts w:eastAsia="Yu Mincho"/>
                <w:b/>
                <w:sz w:val="16"/>
                <w:szCs w:val="16"/>
                <w:lang w:eastAsia="ja-JP"/>
              </w:rPr>
            </w:pPr>
            <w:r>
              <w:rPr>
                <w:rFonts w:eastAsia="Yu Mincho"/>
                <w:sz w:val="16"/>
                <w:szCs w:val="16"/>
                <w:lang w:eastAsia="ja-JP"/>
              </w:rPr>
              <w:t xml:space="preserve">Optional with capability </w:t>
            </w:r>
            <w:proofErr w:type="spellStart"/>
            <w:r>
              <w:rPr>
                <w:rFonts w:eastAsia="Yu Mincho"/>
                <w:sz w:val="16"/>
                <w:szCs w:val="16"/>
                <w:lang w:eastAsia="ja-JP"/>
              </w:rPr>
              <w:t>signalling</w:t>
            </w:r>
            <w:proofErr w:type="spellEnd"/>
          </w:p>
        </w:tc>
      </w:tr>
    </w:tbl>
    <w:p w:rsidR="006E2D48" w:rsidRDefault="006E2D48">
      <w:pPr>
        <w:rPr>
          <w:rFonts w:eastAsia="等线"/>
          <w:b/>
          <w:bCs/>
          <w:lang w:bidi="ar"/>
        </w:rPr>
      </w:pPr>
    </w:p>
    <w:p w:rsidR="006E2D48" w:rsidRDefault="00DA5683">
      <w:pPr>
        <w:pStyle w:val="1"/>
        <w:snapToGrid w:val="0"/>
        <w:spacing w:before="120" w:afterLines="50" w:after="180"/>
        <w:ind w:left="431" w:hanging="431"/>
        <w:jc w:val="both"/>
        <w:rPr>
          <w:sz w:val="28"/>
          <w:lang w:val="en-US"/>
        </w:rPr>
      </w:pPr>
      <w:r>
        <w:rPr>
          <w:sz w:val="28"/>
          <w:lang w:val="en-US"/>
        </w:rPr>
        <w:t>Discussion</w:t>
      </w:r>
    </w:p>
    <w:p w:rsidR="006E2D48" w:rsidRDefault="00DA5683">
      <w:pPr>
        <w:snapToGrid w:val="0"/>
        <w:spacing w:beforeLines="50" w:before="180" w:afterLines="50" w:after="180"/>
        <w:jc w:val="both"/>
        <w:rPr>
          <w:iCs/>
          <w:sz w:val="20"/>
          <w:szCs w:val="20"/>
          <w:lang w:val="en-GB"/>
        </w:rPr>
      </w:pPr>
      <w:r>
        <w:rPr>
          <w:rFonts w:hint="eastAsia"/>
          <w:iCs/>
          <w:sz w:val="20"/>
          <w:szCs w:val="20"/>
          <w:lang w:val="en-GB"/>
        </w:rPr>
        <w:t>T</w:t>
      </w:r>
      <w:r>
        <w:rPr>
          <w:iCs/>
          <w:sz w:val="20"/>
          <w:szCs w:val="20"/>
          <w:lang w:val="en-GB"/>
        </w:rPr>
        <w:t>he LS is sent from RAN3 regarding whether additional LMF’s requirements are to be provided to the gNB for non-</w:t>
      </w:r>
      <w:proofErr w:type="spellStart"/>
      <w:r>
        <w:rPr>
          <w:iCs/>
          <w:sz w:val="20"/>
          <w:szCs w:val="20"/>
          <w:lang w:val="en-GB"/>
        </w:rPr>
        <w:t>RedCap</w:t>
      </w:r>
      <w:proofErr w:type="spellEnd"/>
      <w:r>
        <w:rPr>
          <w:iCs/>
          <w:sz w:val="20"/>
          <w:szCs w:val="20"/>
          <w:lang w:val="en-GB"/>
        </w:rPr>
        <w:t xml:space="preserve"> UE SRS frequency hopping for positioning. We have the following analysis:</w:t>
      </w:r>
    </w:p>
    <w:p w:rsidR="006E2D48" w:rsidRDefault="00DA5683">
      <w:pPr>
        <w:pStyle w:val="aff2"/>
        <w:numPr>
          <w:ilvl w:val="0"/>
          <w:numId w:val="4"/>
        </w:numPr>
        <w:snapToGrid w:val="0"/>
        <w:spacing w:beforeLines="50" w:before="180" w:afterLines="50"/>
        <w:jc w:val="both"/>
        <w:rPr>
          <w:iCs/>
          <w:sz w:val="20"/>
          <w:lang w:val="en-GB"/>
        </w:rPr>
      </w:pPr>
      <w:r>
        <w:rPr>
          <w:iCs/>
          <w:sz w:val="20"/>
          <w:lang w:val="en-GB" w:eastAsia="zh-CN"/>
        </w:rPr>
        <w:t xml:space="preserve">Based on </w:t>
      </w:r>
      <w:r>
        <w:rPr>
          <w:rFonts w:hint="eastAsia"/>
          <w:iCs/>
          <w:sz w:val="20"/>
          <w:lang w:eastAsia="zh-CN"/>
        </w:rPr>
        <w:t xml:space="preserve">the </w:t>
      </w:r>
      <w:r>
        <w:rPr>
          <w:iCs/>
          <w:sz w:val="20"/>
          <w:lang w:val="en-GB" w:eastAsia="zh-CN"/>
        </w:rPr>
        <w:t xml:space="preserve">agreed UE capability, UE (both </w:t>
      </w:r>
      <w:proofErr w:type="spellStart"/>
      <w:r>
        <w:rPr>
          <w:iCs/>
          <w:sz w:val="20"/>
          <w:lang w:val="en-GB" w:eastAsia="zh-CN"/>
        </w:rPr>
        <w:t>RedCap</w:t>
      </w:r>
      <w:proofErr w:type="spellEnd"/>
      <w:r>
        <w:rPr>
          <w:iCs/>
          <w:sz w:val="20"/>
          <w:lang w:val="en-GB" w:eastAsia="zh-CN"/>
        </w:rPr>
        <w:t xml:space="preserve"> UE and non-</w:t>
      </w:r>
      <w:proofErr w:type="spellStart"/>
      <w:r>
        <w:rPr>
          <w:iCs/>
          <w:sz w:val="20"/>
          <w:lang w:val="en-GB" w:eastAsia="zh-CN"/>
        </w:rPr>
        <w:t>RedCap</w:t>
      </w:r>
      <w:proofErr w:type="spellEnd"/>
      <w:r>
        <w:rPr>
          <w:iCs/>
          <w:sz w:val="20"/>
          <w:lang w:val="en-GB" w:eastAsia="zh-CN"/>
        </w:rPr>
        <w:t xml:space="preserve"> UE) will provide its “</w:t>
      </w:r>
      <w:bookmarkStart w:id="7" w:name="_Hlk204763478"/>
      <w:r>
        <w:rPr>
          <w:iCs/>
          <w:sz w:val="20"/>
          <w:lang w:val="en-GB" w:eastAsia="zh-CN"/>
        </w:rPr>
        <w:t>positioning SRS with Tx frequency hopping</w:t>
      </w:r>
      <w:bookmarkEnd w:id="7"/>
      <w:r>
        <w:rPr>
          <w:iCs/>
          <w:sz w:val="20"/>
          <w:lang w:val="en-GB" w:eastAsia="zh-CN"/>
        </w:rPr>
        <w:t>” related capability to LMF.</w:t>
      </w:r>
    </w:p>
    <w:p w:rsidR="006E2D48" w:rsidRDefault="00DA5683">
      <w:pPr>
        <w:pStyle w:val="aff2"/>
        <w:numPr>
          <w:ilvl w:val="0"/>
          <w:numId w:val="4"/>
        </w:numPr>
        <w:snapToGrid w:val="0"/>
        <w:spacing w:beforeLines="50" w:before="180" w:afterLines="50"/>
        <w:jc w:val="both"/>
        <w:rPr>
          <w:iCs/>
          <w:sz w:val="20"/>
          <w:lang w:val="en-GB"/>
        </w:rPr>
      </w:pPr>
      <w:r>
        <w:rPr>
          <w:iCs/>
          <w:sz w:val="20"/>
          <w:lang w:val="en-GB"/>
        </w:rPr>
        <w:t>Benefit of power boosting:</w:t>
      </w:r>
      <w:r>
        <w:rPr>
          <w:rFonts w:hint="eastAsia"/>
          <w:iCs/>
          <w:sz w:val="20"/>
          <w:lang w:val="en-GB"/>
        </w:rPr>
        <w:t xml:space="preserve"> </w:t>
      </w:r>
      <w:r>
        <w:rPr>
          <w:iCs/>
          <w:sz w:val="20"/>
          <w:lang w:val="en-GB"/>
        </w:rPr>
        <w:t xml:space="preserve">Unlike wideband SRS that distribute transmit power across a wide frequency, FH distributes energy across multiple narrowband channels over time. Since its instantaneous power is concentrated in narrower band during each hop, it can operate at higher peak power level compared to wideband </w:t>
      </w:r>
      <w:r>
        <w:rPr>
          <w:rFonts w:hint="eastAsia"/>
          <w:iCs/>
          <w:sz w:val="20"/>
          <w:lang w:eastAsia="zh-CN"/>
        </w:rPr>
        <w:t>SRS</w:t>
      </w:r>
      <w:r>
        <w:rPr>
          <w:iCs/>
          <w:sz w:val="20"/>
          <w:lang w:val="en-GB"/>
        </w:rPr>
        <w:t>, translating to extended coverage.</w:t>
      </w:r>
    </w:p>
    <w:p w:rsidR="006E2D48" w:rsidRDefault="00DA5683">
      <w:pPr>
        <w:pStyle w:val="aff2"/>
        <w:numPr>
          <w:ilvl w:val="0"/>
          <w:numId w:val="4"/>
        </w:numPr>
        <w:snapToGrid w:val="0"/>
        <w:spacing w:beforeLines="50" w:before="180" w:afterLines="50"/>
        <w:jc w:val="both"/>
        <w:rPr>
          <w:iCs/>
          <w:sz w:val="20"/>
          <w:lang w:val="en-GB"/>
        </w:rPr>
      </w:pPr>
      <w:r>
        <w:rPr>
          <w:iCs/>
          <w:sz w:val="20"/>
          <w:lang w:val="en-GB"/>
        </w:rPr>
        <w:t xml:space="preserve">When the existing Bandwidth IE in the Requested SRS Transmission Characteristics IE exceeds the bandwidth capability of the </w:t>
      </w:r>
      <w:proofErr w:type="spellStart"/>
      <w:r>
        <w:rPr>
          <w:iCs/>
          <w:sz w:val="20"/>
          <w:lang w:val="en-GB"/>
        </w:rPr>
        <w:t>RedCap</w:t>
      </w:r>
      <w:proofErr w:type="spellEnd"/>
      <w:r>
        <w:rPr>
          <w:iCs/>
          <w:sz w:val="20"/>
          <w:lang w:val="en-GB"/>
        </w:rPr>
        <w:t xml:space="preserve"> UE, the serving gNB implicitly understands that Tx hopping configuration is needed. However, for non-</w:t>
      </w:r>
      <w:proofErr w:type="spellStart"/>
      <w:r>
        <w:rPr>
          <w:iCs/>
          <w:sz w:val="20"/>
          <w:lang w:val="en-GB"/>
        </w:rPr>
        <w:t>RedCap</w:t>
      </w:r>
      <w:proofErr w:type="spellEnd"/>
      <w:r>
        <w:rPr>
          <w:iCs/>
          <w:sz w:val="20"/>
          <w:lang w:val="en-GB"/>
        </w:rPr>
        <w:t xml:space="preserve"> UE, requesting SRS frequency hopping based solely on the Bandwidth IE is no longer sufficient. A new explicit indication is needed to request Tx hopping configuration for non-</w:t>
      </w:r>
      <w:proofErr w:type="spellStart"/>
      <w:r>
        <w:rPr>
          <w:iCs/>
          <w:sz w:val="20"/>
          <w:lang w:val="en-GB"/>
        </w:rPr>
        <w:t>RedCap</w:t>
      </w:r>
      <w:proofErr w:type="spellEnd"/>
      <w:r>
        <w:rPr>
          <w:iCs/>
          <w:sz w:val="20"/>
          <w:lang w:val="en-GB"/>
        </w:rPr>
        <w:t xml:space="preserve"> UE in Rel-19.</w:t>
      </w:r>
    </w:p>
    <w:p w:rsidR="006E2D48" w:rsidRDefault="00DA5683">
      <w:pPr>
        <w:snapToGrid w:val="0"/>
        <w:spacing w:beforeLines="50" w:before="180" w:afterLines="50" w:after="180"/>
        <w:jc w:val="both"/>
        <w:rPr>
          <w:iCs/>
          <w:sz w:val="20"/>
          <w:lang w:val="en-GB"/>
        </w:rPr>
      </w:pPr>
      <w:r>
        <w:rPr>
          <w:rFonts w:hint="eastAsia"/>
          <w:iCs/>
          <w:sz w:val="20"/>
          <w:lang w:val="en-GB"/>
        </w:rPr>
        <w:t>B</w:t>
      </w:r>
      <w:r>
        <w:rPr>
          <w:iCs/>
          <w:sz w:val="20"/>
          <w:lang w:val="en-GB"/>
        </w:rPr>
        <w:t>ased on the above analysis, it is beneficial to have an indicator sent from LMF to gNB to request positioning SRS with Tx frequency hopping for non-</w:t>
      </w:r>
      <w:proofErr w:type="spellStart"/>
      <w:r>
        <w:rPr>
          <w:iCs/>
          <w:sz w:val="20"/>
          <w:lang w:val="en-GB"/>
        </w:rPr>
        <w:t>RedCap</w:t>
      </w:r>
      <w:proofErr w:type="spellEnd"/>
      <w:r>
        <w:rPr>
          <w:iCs/>
          <w:sz w:val="20"/>
          <w:lang w:val="en-GB"/>
        </w:rPr>
        <w:t xml:space="preserve"> UE.</w:t>
      </w:r>
    </w:p>
    <w:p w:rsidR="006E2D48" w:rsidRDefault="00DA5683">
      <w:pPr>
        <w:snapToGrid w:val="0"/>
        <w:spacing w:beforeLines="50" w:before="180" w:afterLines="50" w:after="180"/>
        <w:jc w:val="both"/>
        <w:rPr>
          <w:rFonts w:eastAsiaTheme="minorEastAsia"/>
          <w:b/>
          <w:sz w:val="20"/>
          <w:szCs w:val="20"/>
          <w:lang w:bidi="ar"/>
        </w:rPr>
      </w:pPr>
      <w:r>
        <w:rPr>
          <w:rFonts w:eastAsiaTheme="minorEastAsia" w:hint="eastAsia"/>
          <w:b/>
          <w:sz w:val="20"/>
          <w:szCs w:val="20"/>
          <w:lang w:bidi="ar"/>
        </w:rPr>
        <w:t>P</w:t>
      </w:r>
      <w:r>
        <w:rPr>
          <w:rFonts w:eastAsiaTheme="minorEastAsia"/>
          <w:b/>
          <w:sz w:val="20"/>
          <w:szCs w:val="20"/>
          <w:lang w:bidi="ar"/>
        </w:rPr>
        <w:t>roposal 1:</w:t>
      </w:r>
      <w:r>
        <w:t xml:space="preserve"> </w:t>
      </w:r>
      <w:r>
        <w:rPr>
          <w:rFonts w:eastAsiaTheme="minorEastAsia"/>
          <w:b/>
          <w:sz w:val="20"/>
          <w:szCs w:val="20"/>
          <w:lang w:bidi="ar"/>
        </w:rPr>
        <w:t>Introduce an indicator sent from LMF to gNB to request positioning SRS with Tx frequency hopping for non-</w:t>
      </w:r>
      <w:proofErr w:type="spellStart"/>
      <w:r>
        <w:rPr>
          <w:rFonts w:eastAsiaTheme="minorEastAsia"/>
          <w:b/>
          <w:sz w:val="20"/>
          <w:szCs w:val="20"/>
          <w:lang w:bidi="ar"/>
        </w:rPr>
        <w:t>RedCap</w:t>
      </w:r>
      <w:proofErr w:type="spellEnd"/>
      <w:r>
        <w:rPr>
          <w:rFonts w:eastAsiaTheme="minorEastAsia"/>
          <w:b/>
          <w:sz w:val="20"/>
          <w:szCs w:val="20"/>
          <w:lang w:bidi="ar"/>
        </w:rPr>
        <w:t xml:space="preserve"> UE.</w:t>
      </w:r>
    </w:p>
    <w:p w:rsidR="006E2D48" w:rsidRDefault="006E2D48">
      <w:pPr>
        <w:snapToGrid w:val="0"/>
        <w:spacing w:beforeLines="50" w:before="180" w:afterLines="50" w:after="180"/>
        <w:jc w:val="both"/>
        <w:rPr>
          <w:iCs/>
          <w:sz w:val="20"/>
          <w:szCs w:val="20"/>
        </w:rPr>
      </w:pPr>
    </w:p>
    <w:p w:rsidR="006E2D48" w:rsidRDefault="00DA5683">
      <w:pPr>
        <w:pStyle w:val="1"/>
        <w:snapToGrid w:val="0"/>
        <w:spacing w:before="120" w:afterLines="50" w:after="180"/>
        <w:ind w:left="431" w:hanging="431"/>
        <w:jc w:val="both"/>
        <w:rPr>
          <w:sz w:val="28"/>
          <w:lang w:val="en-US"/>
        </w:rPr>
      </w:pPr>
      <w:r>
        <w:rPr>
          <w:sz w:val="28"/>
          <w:lang w:val="en-US"/>
        </w:rPr>
        <w:t>Conclusion</w:t>
      </w:r>
    </w:p>
    <w:p w:rsidR="006E2D48" w:rsidRDefault="00DA5683">
      <w:pPr>
        <w:snapToGrid w:val="0"/>
        <w:rPr>
          <w:sz w:val="20"/>
          <w:szCs w:val="20"/>
        </w:rPr>
      </w:pPr>
      <w:r>
        <w:rPr>
          <w:sz w:val="20"/>
          <w:szCs w:val="20"/>
        </w:rPr>
        <w:t>In this contribution, we provide our views on whether additional LMF’s requirements are to be provided to the gNB for non-</w:t>
      </w:r>
      <w:proofErr w:type="spellStart"/>
      <w:r>
        <w:rPr>
          <w:sz w:val="20"/>
          <w:szCs w:val="20"/>
        </w:rPr>
        <w:t>RedCap</w:t>
      </w:r>
      <w:proofErr w:type="spellEnd"/>
      <w:r>
        <w:rPr>
          <w:sz w:val="20"/>
          <w:szCs w:val="20"/>
        </w:rPr>
        <w:t xml:space="preserve"> UE SRS frequency hopping for positioning and we support the following proposal:</w:t>
      </w:r>
    </w:p>
    <w:p w:rsidR="006E2D48" w:rsidRDefault="00DA5683">
      <w:pPr>
        <w:snapToGrid w:val="0"/>
        <w:spacing w:beforeLines="50" w:before="180" w:afterLines="50" w:after="180"/>
        <w:jc w:val="both"/>
        <w:rPr>
          <w:rFonts w:eastAsiaTheme="minorEastAsia"/>
          <w:b/>
          <w:sz w:val="20"/>
          <w:szCs w:val="20"/>
          <w:lang w:bidi="ar"/>
        </w:rPr>
      </w:pPr>
      <w:r>
        <w:rPr>
          <w:rFonts w:eastAsiaTheme="minorEastAsia" w:hint="eastAsia"/>
          <w:b/>
          <w:sz w:val="20"/>
          <w:szCs w:val="20"/>
          <w:lang w:bidi="ar"/>
        </w:rPr>
        <w:lastRenderedPageBreak/>
        <w:t>P</w:t>
      </w:r>
      <w:r>
        <w:rPr>
          <w:rFonts w:eastAsiaTheme="minorEastAsia"/>
          <w:b/>
          <w:sz w:val="20"/>
          <w:szCs w:val="20"/>
          <w:lang w:bidi="ar"/>
        </w:rPr>
        <w:t>roposal 1:</w:t>
      </w:r>
      <w:r>
        <w:t xml:space="preserve"> </w:t>
      </w:r>
      <w:r>
        <w:rPr>
          <w:rFonts w:eastAsiaTheme="minorEastAsia"/>
          <w:b/>
          <w:sz w:val="20"/>
          <w:szCs w:val="20"/>
          <w:lang w:bidi="ar"/>
        </w:rPr>
        <w:t>Introduce an indicator sent from LMF to gNB to request positioning SRS with Tx frequency hopping for non-</w:t>
      </w:r>
      <w:proofErr w:type="spellStart"/>
      <w:r>
        <w:rPr>
          <w:rFonts w:eastAsiaTheme="minorEastAsia"/>
          <w:b/>
          <w:sz w:val="20"/>
          <w:szCs w:val="20"/>
          <w:lang w:bidi="ar"/>
        </w:rPr>
        <w:t>RedCap</w:t>
      </w:r>
      <w:proofErr w:type="spellEnd"/>
      <w:r>
        <w:rPr>
          <w:rFonts w:eastAsiaTheme="minorEastAsia"/>
          <w:b/>
          <w:sz w:val="20"/>
          <w:szCs w:val="20"/>
          <w:lang w:bidi="ar"/>
        </w:rPr>
        <w:t xml:space="preserve"> UE.</w:t>
      </w:r>
      <w:bookmarkStart w:id="8" w:name="_GoBack"/>
      <w:bookmarkEnd w:id="8"/>
    </w:p>
    <w:p w:rsidR="006E2D48" w:rsidRDefault="006E2D48">
      <w:pPr>
        <w:rPr>
          <w:sz w:val="20"/>
        </w:rPr>
      </w:pPr>
    </w:p>
    <w:p w:rsidR="006E2D48" w:rsidRDefault="00DA5683">
      <w:pPr>
        <w:pStyle w:val="1"/>
        <w:snapToGrid w:val="0"/>
        <w:spacing w:before="120" w:afterLines="50" w:after="180"/>
        <w:ind w:left="431" w:hanging="431"/>
        <w:jc w:val="both"/>
        <w:rPr>
          <w:sz w:val="28"/>
          <w:lang w:val="en-US"/>
        </w:rPr>
      </w:pPr>
      <w:r>
        <w:rPr>
          <w:sz w:val="28"/>
          <w:lang w:val="en-US"/>
        </w:rPr>
        <w:t>Reference</w:t>
      </w:r>
    </w:p>
    <w:p w:rsidR="006E2D48" w:rsidRDefault="00DA5683">
      <w:pPr>
        <w:numPr>
          <w:ilvl w:val="0"/>
          <w:numId w:val="5"/>
        </w:numPr>
        <w:autoSpaceDE w:val="0"/>
        <w:autoSpaceDN w:val="0"/>
        <w:adjustRightInd w:val="0"/>
        <w:snapToGrid w:val="0"/>
        <w:jc w:val="both"/>
        <w:rPr>
          <w:sz w:val="20"/>
          <w:szCs w:val="20"/>
        </w:rPr>
      </w:pPr>
      <w:r>
        <w:rPr>
          <w:sz w:val="20"/>
          <w:szCs w:val="20"/>
        </w:rPr>
        <w:t>R1-2505106(R3-253749) Reply LS on non-</w:t>
      </w:r>
      <w:proofErr w:type="spellStart"/>
      <w:r>
        <w:rPr>
          <w:sz w:val="20"/>
          <w:szCs w:val="20"/>
        </w:rPr>
        <w:t>RedCap</w:t>
      </w:r>
      <w:proofErr w:type="spellEnd"/>
      <w:r>
        <w:rPr>
          <w:sz w:val="20"/>
          <w:szCs w:val="20"/>
        </w:rPr>
        <w:t xml:space="preserve"> UE UL SRS frequency hopping for positioning</w:t>
      </w:r>
    </w:p>
    <w:p w:rsidR="00252A66" w:rsidRDefault="00252A66">
      <w:pPr>
        <w:numPr>
          <w:ilvl w:val="0"/>
          <w:numId w:val="5"/>
        </w:numPr>
        <w:autoSpaceDE w:val="0"/>
        <w:autoSpaceDN w:val="0"/>
        <w:adjustRightInd w:val="0"/>
        <w:snapToGrid w:val="0"/>
        <w:jc w:val="both"/>
        <w:rPr>
          <w:sz w:val="20"/>
          <w:szCs w:val="20"/>
        </w:rPr>
      </w:pPr>
      <w:r w:rsidRPr="00252A66">
        <w:rPr>
          <w:sz w:val="20"/>
          <w:szCs w:val="20"/>
        </w:rPr>
        <w:t>R1-2506123</w:t>
      </w:r>
      <w:r>
        <w:rPr>
          <w:sz w:val="20"/>
          <w:szCs w:val="20"/>
        </w:rPr>
        <w:t xml:space="preserve"> </w:t>
      </w:r>
      <w:r w:rsidRPr="00252A66">
        <w:rPr>
          <w:sz w:val="20"/>
          <w:szCs w:val="20"/>
        </w:rPr>
        <w:t>Draft reply LS on non-</w:t>
      </w:r>
      <w:proofErr w:type="spellStart"/>
      <w:r w:rsidRPr="00252A66">
        <w:rPr>
          <w:sz w:val="20"/>
          <w:szCs w:val="20"/>
        </w:rPr>
        <w:t>RedCap</w:t>
      </w:r>
      <w:proofErr w:type="spellEnd"/>
      <w:r w:rsidRPr="00252A66">
        <w:rPr>
          <w:sz w:val="20"/>
          <w:szCs w:val="20"/>
        </w:rPr>
        <w:t xml:space="preserve"> UE UL SRS frequency hopping for positioning</w:t>
      </w:r>
      <w:r>
        <w:rPr>
          <w:sz w:val="20"/>
          <w:szCs w:val="20"/>
        </w:rPr>
        <w:t>, ZTE</w:t>
      </w:r>
      <w:r w:rsidRPr="00252A66">
        <w:t xml:space="preserve"> </w:t>
      </w:r>
      <w:r w:rsidRPr="00252A66">
        <w:rPr>
          <w:sz w:val="20"/>
          <w:szCs w:val="20"/>
        </w:rPr>
        <w:t xml:space="preserve">Corporation, </w:t>
      </w:r>
      <w:proofErr w:type="spellStart"/>
      <w:r w:rsidRPr="00252A66">
        <w:rPr>
          <w:sz w:val="20"/>
          <w:szCs w:val="20"/>
        </w:rPr>
        <w:t>Sanechips</w:t>
      </w:r>
      <w:proofErr w:type="spellEnd"/>
    </w:p>
    <w:sectPr w:rsidR="00252A66">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BEB" w:rsidRDefault="007B6BEB">
      <w:r>
        <w:separator/>
      </w:r>
    </w:p>
  </w:endnote>
  <w:endnote w:type="continuationSeparator" w:id="0">
    <w:p w:rsidR="007B6BEB" w:rsidRDefault="007B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default"/>
    <w:sig w:usb0="E5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00000001" w:usb1="0807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Batang"/>
    <w:panose1 w:val="02030600000101010101"/>
    <w:charset w:val="81"/>
    <w:family w:val="roman"/>
    <w:pitch w:val="default"/>
    <w:sig w:usb0="00000000" w:usb1="00000000" w:usb2="00000030" w:usb3="00000000" w:csb0="0008009F" w:csb1="00000000"/>
  </w:font>
  <w:font w:name="Mangal">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Yu Mincho">
    <w:charset w:val="80"/>
    <w:family w:val="roman"/>
    <w:pitch w:val="variable"/>
    <w:sig w:usb0="00000001" w:usb1="0807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E2D48" w:rsidRDefault="00DA5683">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rsidR="006E2D48" w:rsidRDefault="006E2D4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BEB" w:rsidRDefault="007B6BEB">
      <w:r>
        <w:separator/>
      </w:r>
    </w:p>
  </w:footnote>
  <w:footnote w:type="continuationSeparator" w:id="0">
    <w:p w:rsidR="007B6BEB" w:rsidRDefault="007B6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5DD3AD2"/>
    <w:multiLevelType w:val="multilevel"/>
    <w:tmpl w:val="55DD3AD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DA9"/>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70"/>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4F"/>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858"/>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198"/>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4F8"/>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8F"/>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A66"/>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AE0"/>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56A"/>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B1A"/>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0A4"/>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40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DB"/>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6EFC"/>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1C4"/>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3A9"/>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5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386"/>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063"/>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619"/>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28C"/>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B6D"/>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3CF"/>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5FC3"/>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9EE"/>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B9B"/>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2F93"/>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107"/>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2D48"/>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1B"/>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39FA"/>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3D7"/>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93A"/>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BEB"/>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4A"/>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461"/>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1C8"/>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80"/>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1E"/>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9E2"/>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51E"/>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BED"/>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4EF"/>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DA0"/>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0F13"/>
    <w:rsid w:val="00AD1156"/>
    <w:rsid w:val="00AD1354"/>
    <w:rsid w:val="00AD15D1"/>
    <w:rsid w:val="00AD1783"/>
    <w:rsid w:val="00AD185E"/>
    <w:rsid w:val="00AD195C"/>
    <w:rsid w:val="00AD20AB"/>
    <w:rsid w:val="00AD2264"/>
    <w:rsid w:val="00AD28B4"/>
    <w:rsid w:val="00AD2926"/>
    <w:rsid w:val="00AD2A87"/>
    <w:rsid w:val="00AD2C01"/>
    <w:rsid w:val="00AD2DBD"/>
    <w:rsid w:val="00AD2E68"/>
    <w:rsid w:val="00AD2EA8"/>
    <w:rsid w:val="00AD2F42"/>
    <w:rsid w:val="00AD31F8"/>
    <w:rsid w:val="00AD3461"/>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962"/>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000"/>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80"/>
    <w:rsid w:val="00B871B3"/>
    <w:rsid w:val="00B872A0"/>
    <w:rsid w:val="00B87473"/>
    <w:rsid w:val="00B87607"/>
    <w:rsid w:val="00B87726"/>
    <w:rsid w:val="00B877AE"/>
    <w:rsid w:val="00B87800"/>
    <w:rsid w:val="00B878E5"/>
    <w:rsid w:val="00B87A06"/>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417"/>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3D2E"/>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70E"/>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21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D97"/>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6E0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891"/>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BE"/>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633"/>
    <w:rsid w:val="00D40737"/>
    <w:rsid w:val="00D40766"/>
    <w:rsid w:val="00D407AD"/>
    <w:rsid w:val="00D4086F"/>
    <w:rsid w:val="00D40D83"/>
    <w:rsid w:val="00D40F55"/>
    <w:rsid w:val="00D41318"/>
    <w:rsid w:val="00D413FD"/>
    <w:rsid w:val="00D41409"/>
    <w:rsid w:val="00D41419"/>
    <w:rsid w:val="00D4141B"/>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BE8"/>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BE"/>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51"/>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683"/>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AE"/>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12"/>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255"/>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2FA9"/>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053"/>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2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1C"/>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0A"/>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D9"/>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60"/>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21E"/>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99D"/>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20A9E"/>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6BC9A0"/>
  <w15:docId w15:val="{9EA02224-4F5E-42E9-A0E3-FD3FD75C3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uiPriority w:val="99"/>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Pr>
      <w:rFonts w:ascii="Arial" w:hAnsi="Arial"/>
      <w:sz w:val="18"/>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sz w:val="20"/>
      <w:szCs w:val="20"/>
      <w:lang w:val="en-GB" w:eastAsia="en-US"/>
    </w:rPr>
  </w:style>
  <w:style w:type="paragraph" w:customStyle="1" w:styleId="51">
    <w:name w:val="列表段落5"/>
    <w:basedOn w:val="a"/>
    <w:qFormat/>
    <w:pPr>
      <w:spacing w:before="100" w:beforeAutospacing="1"/>
      <w:ind w:leftChars="400" w:left="840"/>
    </w:pPr>
    <w:rPr>
      <w:rFonts w:ascii="Times" w:eastAsia="Batang" w:hAnsi="Times"/>
      <w:sz w:val="20"/>
      <w:szCs w:val="2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TALCar">
    <w:name w:val="TAL Car"/>
    <w:uiPriority w:val="99"/>
    <w:qFormat/>
    <w:rPr>
      <w:rFonts w:ascii="Arial" w:eastAsia="Times New Roman" w:hAnsi="Arial"/>
      <w:sz w:val="18"/>
      <w:lang w:val="en-GB" w:eastAsia="ja-JP"/>
    </w:rPr>
  </w:style>
  <w:style w:type="table" w:customStyle="1" w:styleId="42">
    <w:name w:val="网格型4"/>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27492-DC77-4037-BAF8-AAD5F625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3</Pages>
  <Words>897</Words>
  <Characters>5113</Characters>
  <Application>Microsoft Office Word</Application>
  <DocSecurity>0</DocSecurity>
  <Lines>42</Lines>
  <Paragraphs>11</Paragraphs>
  <ScaleCrop>false</ScaleCrop>
  <Company>ZTE</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1065</cp:revision>
  <dcterms:created xsi:type="dcterms:W3CDTF">2023-09-26T08:41:00Z</dcterms:created>
  <dcterms:modified xsi:type="dcterms:W3CDTF">2025-08-15T02:48:00Z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